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25DE8">
      <w:pPr>
        <w:pStyle w:val="3"/>
        <w:jc w:val="center"/>
        <w:rPr>
          <w:b/>
          <w:bCs/>
          <w:sz w:val="32"/>
          <w:szCs w:val="32"/>
        </w:rPr>
      </w:pPr>
      <w:bookmarkStart w:id="0" w:name="_GoBack"/>
      <w:bookmarkEnd w:id="0"/>
      <w:r>
        <w:rPr>
          <w:rFonts w:hint="eastAsia"/>
          <w:b/>
          <w:bCs/>
          <w:sz w:val="32"/>
          <w:szCs w:val="32"/>
        </w:rPr>
        <w:t>德阳市罗江区中医医院官方网站运维及IPV6协议服务</w:t>
      </w:r>
    </w:p>
    <w:p w14:paraId="0AA64D98">
      <w:pPr>
        <w:pStyle w:val="3"/>
        <w:jc w:val="center"/>
        <w:rPr>
          <w:rFonts w:hint="eastAsia" w:ascii="仿宋" w:hAnsi="仿宋" w:cs="仿宋" w:eastAsiaTheme="minorEastAsia"/>
          <w:color w:val="FF0000"/>
          <w:sz w:val="31"/>
          <w:szCs w:val="31"/>
          <w:lang w:val="en-US" w:eastAsia="zh-CN"/>
        </w:rPr>
      </w:pPr>
      <w:r>
        <w:rPr>
          <w:rFonts w:hint="eastAsia"/>
          <w:b/>
          <w:bCs/>
          <w:sz w:val="32"/>
          <w:szCs w:val="32"/>
          <w:lang w:eastAsia="zh-CN"/>
        </w:rPr>
        <w:t>采购</w:t>
      </w:r>
      <w:r>
        <w:rPr>
          <w:rFonts w:hint="eastAsia"/>
          <w:b/>
          <w:bCs/>
          <w:sz w:val="32"/>
          <w:szCs w:val="32"/>
        </w:rPr>
        <w:t>项目</w:t>
      </w:r>
      <w:r>
        <w:rPr>
          <w:rFonts w:hint="eastAsia"/>
          <w:b/>
          <w:bCs/>
          <w:sz w:val="32"/>
          <w:szCs w:val="32"/>
          <w:lang w:eastAsia="zh-CN"/>
        </w:rPr>
        <w:t>服务需求</w:t>
      </w:r>
    </w:p>
    <w:p w14:paraId="69F2A0EB">
      <w:pPr>
        <w:pStyle w:val="3"/>
        <w:rPr>
          <w:rFonts w:hint="eastAsia" w:ascii="仿宋" w:hAnsi="仿宋" w:eastAsia="仿宋" w:cs="仿宋"/>
          <w:b/>
          <w:bCs/>
          <w:sz w:val="31"/>
          <w:szCs w:val="31"/>
        </w:rPr>
      </w:pPr>
      <w:r>
        <w:rPr>
          <w:rFonts w:hint="eastAsia" w:ascii="仿宋" w:hAnsi="仿宋" w:eastAsia="仿宋" w:cs="仿宋"/>
          <w:b/>
          <w:bCs/>
          <w:sz w:val="31"/>
          <w:szCs w:val="31"/>
        </w:rPr>
        <w:t>一、服务内容</w:t>
      </w:r>
    </w:p>
    <w:p w14:paraId="69299C6D">
      <w:pPr>
        <w:pStyle w:val="3"/>
        <w:ind w:firstLine="622" w:firstLineChars="200"/>
        <w:rPr>
          <w:rFonts w:hint="eastAsia" w:ascii="仿宋" w:hAnsi="仿宋" w:eastAsia="仿宋" w:cs="仿宋"/>
          <w:b/>
          <w:bCs/>
          <w:sz w:val="31"/>
          <w:szCs w:val="31"/>
        </w:rPr>
      </w:pPr>
      <w:r>
        <w:rPr>
          <w:rFonts w:hint="eastAsia" w:ascii="仿宋" w:hAnsi="仿宋" w:eastAsia="仿宋" w:cs="仿宋"/>
          <w:b/>
          <w:bCs/>
          <w:sz w:val="31"/>
          <w:szCs w:val="31"/>
        </w:rPr>
        <w:t>（一）网站运维服务内容：</w:t>
      </w:r>
    </w:p>
    <w:p w14:paraId="61A8706C">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网站日常运维</w:t>
      </w:r>
      <w:r>
        <w:rPr>
          <w:rFonts w:ascii="宋体" w:hAnsi="宋体" w:eastAsia="宋体" w:cs="宋体"/>
          <w:b/>
          <w:bCs/>
          <w:sz w:val="28"/>
          <w:szCs w:val="28"/>
        </w:rPr>
        <w:t>服务</w:t>
      </w:r>
      <w:r>
        <w:rPr>
          <w:rFonts w:hint="eastAsia" w:ascii="宋体" w:hAnsi="宋体" w:eastAsia="宋体" w:cs="宋体"/>
          <w:b/>
          <w:bCs/>
          <w:sz w:val="28"/>
          <w:szCs w:val="28"/>
        </w:rPr>
        <w:t>：</w:t>
      </w:r>
    </w:p>
    <w:p w14:paraId="4046EB9B">
      <w:pPr>
        <w:pStyle w:val="12"/>
        <w:spacing w:line="360" w:lineRule="auto"/>
        <w:ind w:left="480" w:firstLine="0" w:firstLineChars="0"/>
        <w:rPr>
          <w:rFonts w:hint="eastAsia" w:ascii="仿宋" w:hAnsi="仿宋" w:eastAsia="仿宋" w:cs="仿宋"/>
          <w:color w:val="auto"/>
          <w:sz w:val="31"/>
          <w:szCs w:val="31"/>
        </w:rPr>
      </w:pPr>
      <w:r>
        <w:rPr>
          <w:rFonts w:hint="eastAsia" w:ascii="仿宋" w:hAnsi="仿宋" w:eastAsia="仿宋" w:cs="仿宋"/>
          <w:color w:val="auto"/>
          <w:sz w:val="31"/>
          <w:szCs w:val="31"/>
        </w:rPr>
        <w:t>（1）医院官网出现异常情况</w:t>
      </w:r>
    </w:p>
    <w:p w14:paraId="289072F8">
      <w:pPr>
        <w:pStyle w:val="12"/>
        <w:spacing w:line="360" w:lineRule="auto"/>
        <w:ind w:left="480" w:firstLine="620"/>
        <w:rPr>
          <w:rFonts w:hint="eastAsia" w:ascii="仿宋" w:hAnsi="仿宋" w:eastAsia="仿宋" w:cs="仿宋"/>
          <w:color w:val="auto"/>
          <w:sz w:val="31"/>
          <w:szCs w:val="31"/>
        </w:rPr>
      </w:pPr>
      <w:r>
        <w:rPr>
          <w:rFonts w:hint="eastAsia" w:ascii="仿宋" w:hAnsi="仿宋" w:eastAsia="仿宋" w:cs="仿宋"/>
          <w:color w:val="auto"/>
          <w:sz w:val="31"/>
          <w:szCs w:val="31"/>
        </w:rPr>
        <w:t>运维服务商接到采购人报修通知后应立即响应，根据出现异常情况的类别，确定解决问题的时间。如果出现医院官网瘫痪的情况，根据现场运维工程师研判后，明确问题所在及处理所需时间，同时反馈给采购方联系人；如果医院官网二级链接有误或不能链接，服务商应在一个工作日内处理完成，同时反馈给采购方联系人；如果医院官网域名解析出现问题，服务商应在8小时内处理完成。</w:t>
      </w:r>
    </w:p>
    <w:p w14:paraId="5CE682CC">
      <w:pPr>
        <w:pStyle w:val="12"/>
        <w:spacing w:line="360" w:lineRule="auto"/>
        <w:ind w:left="480" w:firstLine="0" w:firstLineChars="0"/>
        <w:rPr>
          <w:rFonts w:hint="eastAsia" w:ascii="仿宋" w:hAnsi="仿宋" w:eastAsia="仿宋" w:cs="仿宋"/>
          <w:color w:val="auto"/>
          <w:sz w:val="31"/>
          <w:szCs w:val="31"/>
        </w:rPr>
      </w:pPr>
      <w:r>
        <w:rPr>
          <w:rFonts w:hint="eastAsia" w:ascii="仿宋" w:hAnsi="仿宋" w:eastAsia="仿宋" w:cs="仿宋"/>
          <w:sz w:val="31"/>
          <w:szCs w:val="31"/>
        </w:rPr>
        <w:t>（</w:t>
      </w:r>
      <w:r>
        <w:rPr>
          <w:rFonts w:hint="eastAsia" w:ascii="仿宋" w:hAnsi="仿宋" w:eastAsia="仿宋" w:cs="仿宋"/>
          <w:color w:val="auto"/>
          <w:sz w:val="31"/>
          <w:szCs w:val="31"/>
        </w:rPr>
        <w:t>2）IPv6支持率达100%</w:t>
      </w:r>
    </w:p>
    <w:p w14:paraId="1E866C14">
      <w:pPr>
        <w:pStyle w:val="12"/>
        <w:spacing w:line="360" w:lineRule="auto"/>
        <w:ind w:left="480" w:firstLine="620"/>
        <w:rPr>
          <w:rFonts w:hint="eastAsia" w:ascii="仿宋" w:hAnsi="仿宋" w:eastAsia="仿宋" w:cs="仿宋"/>
          <w:color w:val="auto"/>
          <w:sz w:val="31"/>
          <w:szCs w:val="31"/>
        </w:rPr>
      </w:pPr>
      <w:r>
        <w:rPr>
          <w:rFonts w:hint="eastAsia" w:ascii="仿宋" w:hAnsi="仿宋" w:eastAsia="仿宋" w:cs="仿宋"/>
          <w:color w:val="auto"/>
          <w:sz w:val="31"/>
          <w:szCs w:val="31"/>
        </w:rPr>
        <w:t>提供医院官网IPv6协议服务支持，根据相关部门IPv6支持率检测报告，对不支持IPv6网络访问的链接进行整改。</w:t>
      </w:r>
    </w:p>
    <w:p w14:paraId="58529A32">
      <w:pPr>
        <w:pStyle w:val="12"/>
        <w:spacing w:line="360" w:lineRule="auto"/>
        <w:ind w:left="480" w:firstLine="0" w:firstLineChars="0"/>
        <w:rPr>
          <w:rFonts w:hint="eastAsia" w:ascii="仿宋" w:hAnsi="仿宋" w:eastAsia="仿宋" w:cs="仿宋"/>
          <w:color w:val="auto"/>
          <w:sz w:val="31"/>
          <w:szCs w:val="31"/>
        </w:rPr>
      </w:pPr>
      <w:r>
        <w:rPr>
          <w:rFonts w:hint="eastAsia" w:ascii="仿宋" w:hAnsi="仿宋" w:eastAsia="仿宋" w:cs="仿宋"/>
          <w:color w:val="auto"/>
          <w:sz w:val="31"/>
          <w:szCs w:val="31"/>
        </w:rPr>
        <w:t>（3）病毒清理与黑客防范</w:t>
      </w:r>
    </w:p>
    <w:p w14:paraId="70EE8064">
      <w:pPr>
        <w:pStyle w:val="12"/>
        <w:spacing w:line="360" w:lineRule="auto"/>
        <w:ind w:left="480" w:firstLine="620"/>
        <w:rPr>
          <w:rFonts w:hint="eastAsia" w:ascii="仿宋" w:hAnsi="仿宋" w:eastAsia="仿宋" w:cs="仿宋"/>
          <w:color w:val="auto"/>
          <w:sz w:val="31"/>
          <w:szCs w:val="31"/>
        </w:rPr>
      </w:pPr>
      <w:r>
        <w:rPr>
          <w:rFonts w:hint="eastAsia" w:ascii="仿宋" w:hAnsi="仿宋" w:eastAsia="仿宋" w:cs="仿宋"/>
          <w:color w:val="auto"/>
          <w:sz w:val="31"/>
          <w:szCs w:val="31"/>
        </w:rPr>
        <w:t>服务商收到采购人报修通知后应立即响应，根据查明的实际情况，明确所需处理时间，同时反馈给采购人联系人，并在确定时间内处理完成。</w:t>
      </w:r>
    </w:p>
    <w:p w14:paraId="57981599">
      <w:pPr>
        <w:pStyle w:val="12"/>
        <w:spacing w:line="360" w:lineRule="auto"/>
        <w:ind w:left="480" w:firstLine="0" w:firstLineChars="0"/>
        <w:rPr>
          <w:rFonts w:hint="eastAsia" w:ascii="仿宋" w:hAnsi="仿宋" w:eastAsia="仿宋" w:cs="仿宋"/>
          <w:color w:val="auto"/>
          <w:sz w:val="31"/>
          <w:szCs w:val="31"/>
        </w:rPr>
      </w:pPr>
      <w:r>
        <w:rPr>
          <w:rFonts w:hint="eastAsia" w:ascii="仿宋" w:hAnsi="仿宋" w:eastAsia="仿宋" w:cs="仿宋"/>
          <w:color w:val="auto"/>
          <w:sz w:val="31"/>
          <w:szCs w:val="31"/>
        </w:rPr>
        <w:t>（4）网站遇突发事件紧急恢复</w:t>
      </w:r>
    </w:p>
    <w:p w14:paraId="19D07EC0">
      <w:pPr>
        <w:pStyle w:val="12"/>
        <w:spacing w:line="360" w:lineRule="auto"/>
        <w:ind w:left="480" w:firstLine="620"/>
        <w:rPr>
          <w:rFonts w:hint="eastAsia" w:ascii="仿宋" w:hAnsi="仿宋" w:eastAsia="仿宋" w:cs="仿宋"/>
          <w:color w:val="auto"/>
          <w:sz w:val="31"/>
          <w:szCs w:val="31"/>
        </w:rPr>
      </w:pPr>
      <w:r>
        <w:rPr>
          <w:rFonts w:hint="eastAsia" w:ascii="仿宋" w:hAnsi="仿宋" w:eastAsia="仿宋" w:cs="仿宋"/>
          <w:color w:val="auto"/>
          <w:sz w:val="31"/>
          <w:szCs w:val="31"/>
        </w:rPr>
        <w:t>服务商收到采购方通知后应立即响应，根据遇突发事件实际情况，明确医院官网恢复所需时间，同时反馈给采购方联系人，并在确定时间内完成医院官网的恢复工作。</w:t>
      </w:r>
    </w:p>
    <w:p w14:paraId="01ECD933">
      <w:pPr>
        <w:pStyle w:val="12"/>
        <w:spacing w:line="360" w:lineRule="auto"/>
        <w:ind w:left="480" w:firstLine="0" w:firstLineChars="0"/>
        <w:rPr>
          <w:rFonts w:hint="eastAsia" w:ascii="仿宋" w:hAnsi="仿宋" w:eastAsia="仿宋" w:cs="仿宋"/>
          <w:color w:val="auto"/>
          <w:sz w:val="31"/>
          <w:szCs w:val="31"/>
        </w:rPr>
      </w:pPr>
      <w:r>
        <w:rPr>
          <w:rFonts w:hint="eastAsia" w:ascii="仿宋" w:hAnsi="仿宋" w:eastAsia="仿宋" w:cs="仿宋"/>
          <w:color w:val="auto"/>
          <w:sz w:val="31"/>
          <w:szCs w:val="31"/>
        </w:rPr>
        <w:t>（5）技术支持</w:t>
      </w:r>
    </w:p>
    <w:p w14:paraId="60E822A1">
      <w:pPr>
        <w:pStyle w:val="12"/>
        <w:spacing w:line="360" w:lineRule="auto"/>
        <w:ind w:left="480" w:firstLine="620"/>
        <w:rPr>
          <w:rFonts w:hint="eastAsia" w:ascii="仿宋" w:hAnsi="仿宋" w:eastAsia="仿宋" w:cs="仿宋"/>
          <w:color w:val="auto"/>
          <w:sz w:val="31"/>
          <w:szCs w:val="31"/>
        </w:rPr>
      </w:pPr>
      <w:r>
        <w:rPr>
          <w:rFonts w:hint="eastAsia" w:ascii="仿宋" w:hAnsi="仿宋" w:eastAsia="仿宋" w:cs="仿宋"/>
          <w:color w:val="auto"/>
          <w:sz w:val="31"/>
          <w:szCs w:val="31"/>
        </w:rPr>
        <w:t>运维服务商提供7X24小时技术咨询服务，并提供咨询服务联系方式。</w:t>
      </w:r>
    </w:p>
    <w:p w14:paraId="3AD6E06F">
      <w:pPr>
        <w:numPr>
          <w:ilvl w:val="0"/>
          <w:numId w:val="1"/>
        </w:numPr>
        <w:rPr>
          <w:rFonts w:hint="eastAsia" w:ascii="仿宋" w:hAnsi="仿宋" w:eastAsia="仿宋" w:cs="仿宋"/>
          <w:b/>
          <w:bCs/>
          <w:sz w:val="31"/>
          <w:szCs w:val="31"/>
        </w:rPr>
      </w:pPr>
      <w:r>
        <w:rPr>
          <w:rFonts w:hint="eastAsia" w:ascii="仿宋" w:hAnsi="仿宋" w:eastAsia="仿宋" w:cs="仿宋"/>
          <w:b/>
          <w:bCs/>
          <w:sz w:val="31"/>
          <w:szCs w:val="31"/>
        </w:rPr>
        <w:t>内容维护服务内容：</w:t>
      </w:r>
    </w:p>
    <w:p w14:paraId="38EBBCC8">
      <w:pPr>
        <w:pStyle w:val="12"/>
        <w:spacing w:line="360" w:lineRule="auto"/>
        <w:ind w:left="480" w:firstLine="0" w:firstLineChars="0"/>
        <w:rPr>
          <w:rFonts w:hint="eastAsia" w:ascii="仿宋" w:hAnsi="仿宋" w:eastAsia="仿宋" w:cs="仿宋"/>
          <w:sz w:val="31"/>
          <w:szCs w:val="31"/>
        </w:rPr>
      </w:pPr>
      <w:r>
        <w:rPr>
          <w:rFonts w:hint="eastAsia" w:ascii="仿宋" w:hAnsi="仿宋" w:eastAsia="仿宋" w:cs="仿宋"/>
          <w:sz w:val="31"/>
          <w:szCs w:val="31"/>
        </w:rPr>
        <w:t>（1）网站首页栏目修改，包括一二级栏目名称，每年一次；</w:t>
      </w:r>
    </w:p>
    <w:p w14:paraId="11DC5163">
      <w:pPr>
        <w:pStyle w:val="12"/>
        <w:spacing w:line="360" w:lineRule="auto"/>
        <w:ind w:left="480" w:firstLine="0" w:firstLineChars="0"/>
        <w:rPr>
          <w:rFonts w:hint="eastAsia" w:ascii="仿宋" w:hAnsi="仿宋" w:eastAsia="仿宋" w:cs="仿宋"/>
          <w:sz w:val="31"/>
          <w:szCs w:val="31"/>
        </w:rPr>
      </w:pPr>
      <w:r>
        <w:rPr>
          <w:rFonts w:hint="eastAsia" w:ascii="仿宋" w:hAnsi="仿宋" w:eastAsia="仿宋" w:cs="仿宋"/>
          <w:sz w:val="31"/>
          <w:szCs w:val="31"/>
        </w:rPr>
        <w:t>（2）网站因政府相关文件要求需要整改时进行网站整改并出具整改报告；</w:t>
      </w:r>
    </w:p>
    <w:p w14:paraId="30D0E4D6">
      <w:pPr>
        <w:pStyle w:val="12"/>
        <w:ind w:left="480" w:firstLine="0" w:firstLineChars="0"/>
        <w:rPr>
          <w:rFonts w:hint="eastAsia" w:ascii="仿宋" w:hAnsi="仿宋" w:eastAsia="仿宋" w:cs="仿宋"/>
          <w:sz w:val="31"/>
          <w:szCs w:val="31"/>
        </w:rPr>
      </w:pPr>
      <w:r>
        <w:rPr>
          <w:rFonts w:hint="eastAsia" w:ascii="仿宋" w:hAnsi="仿宋" w:eastAsia="仿宋" w:cs="仿宋"/>
          <w:sz w:val="31"/>
          <w:szCs w:val="31"/>
        </w:rPr>
        <w:t>（3）样式修改：根据采购单位提出的网站样式修改，包括颜色、栏目位置等，每年提供一次样式修服务。</w:t>
      </w:r>
    </w:p>
    <w:p w14:paraId="4B1F3515">
      <w:pPr>
        <w:pStyle w:val="12"/>
        <w:spacing w:line="360" w:lineRule="auto"/>
        <w:ind w:left="480" w:firstLine="0" w:firstLineChars="0"/>
        <w:rPr>
          <w:rFonts w:hint="eastAsia" w:ascii="仿宋" w:hAnsi="仿宋" w:eastAsia="仿宋" w:cs="仿宋"/>
          <w:sz w:val="31"/>
          <w:szCs w:val="31"/>
        </w:rPr>
      </w:pPr>
      <w:r>
        <w:rPr>
          <w:rFonts w:hint="eastAsia" w:ascii="仿宋" w:hAnsi="仿宋" w:eastAsia="仿宋" w:cs="仿宋"/>
          <w:sz w:val="31"/>
          <w:szCs w:val="31"/>
        </w:rPr>
        <w:t>（4）网站添加版面：根据采购单位提供电子可编辑版资料，服务商每年提供一次网站添加版面服务。</w:t>
      </w:r>
    </w:p>
    <w:p w14:paraId="03DD6A55">
      <w:pPr>
        <w:pStyle w:val="3"/>
        <w:ind w:firstLine="622" w:firstLineChars="200"/>
        <w:rPr>
          <w:rFonts w:hint="eastAsia" w:ascii="仿宋" w:hAnsi="仿宋" w:eastAsia="仿宋" w:cs="仿宋"/>
          <w:b/>
          <w:bCs/>
          <w:sz w:val="31"/>
          <w:szCs w:val="31"/>
        </w:rPr>
      </w:pPr>
      <w:r>
        <w:rPr>
          <w:rFonts w:hint="eastAsia" w:ascii="仿宋" w:hAnsi="仿宋" w:eastAsia="仿宋" w:cs="仿宋"/>
          <w:b/>
          <w:bCs/>
          <w:sz w:val="31"/>
          <w:szCs w:val="31"/>
        </w:rPr>
        <w:t>（二）网站</w:t>
      </w:r>
      <w:r>
        <w:rPr>
          <w:rFonts w:ascii="仿宋" w:hAnsi="仿宋" w:eastAsia="仿宋" w:cs="仿宋"/>
          <w:b/>
          <w:bCs/>
          <w:sz w:val="31"/>
          <w:szCs w:val="31"/>
        </w:rPr>
        <w:t>基础环境支撑服务</w:t>
      </w:r>
      <w:r>
        <w:rPr>
          <w:rFonts w:hint="eastAsia" w:ascii="仿宋" w:hAnsi="仿宋" w:eastAsia="仿宋" w:cs="仿宋"/>
          <w:b/>
          <w:bCs/>
          <w:sz w:val="31"/>
          <w:szCs w:val="31"/>
        </w:rPr>
        <w:t>：</w:t>
      </w:r>
    </w:p>
    <w:p w14:paraId="1F1532F9">
      <w:pPr>
        <w:pStyle w:val="3"/>
        <w:ind w:firstLine="620" w:firstLineChars="200"/>
        <w:rPr>
          <w:rFonts w:hint="eastAsia" w:ascii="仿宋" w:hAnsi="仿宋" w:eastAsia="仿宋" w:cs="仿宋"/>
          <w:b/>
          <w:bCs/>
          <w:sz w:val="31"/>
          <w:szCs w:val="31"/>
        </w:rPr>
      </w:pPr>
      <w:r>
        <w:rPr>
          <w:rFonts w:hint="eastAsia" w:ascii="仿宋" w:hAnsi="仿宋" w:eastAsia="仿宋" w:cs="仿宋"/>
          <w:sz w:val="31"/>
          <w:szCs w:val="31"/>
        </w:rPr>
        <w:t>提供医院官网</w:t>
      </w:r>
      <w:r>
        <w:rPr>
          <w:rFonts w:ascii="仿宋" w:hAnsi="仿宋" w:eastAsia="仿宋" w:cs="仿宋"/>
          <w:sz w:val="31"/>
          <w:szCs w:val="31"/>
        </w:rPr>
        <w:t>运行所需的</w:t>
      </w:r>
      <w:r>
        <w:rPr>
          <w:rFonts w:hint="eastAsia" w:ascii="仿宋" w:hAnsi="仿宋" w:eastAsia="仿宋" w:cs="仿宋"/>
          <w:sz w:val="31"/>
          <w:szCs w:val="31"/>
        </w:rPr>
        <w:t>存储</w:t>
      </w:r>
      <w:r>
        <w:rPr>
          <w:rFonts w:ascii="仿宋" w:hAnsi="仿宋" w:eastAsia="仿宋" w:cs="仿宋"/>
          <w:sz w:val="31"/>
          <w:szCs w:val="31"/>
        </w:rPr>
        <w:t>资源，保障各类功能模块顺畅加载与响应；提供 IPv4 与 IPv6 双协议网络资源，确保传统 IPv4 用户正常访问的同时，满足 IPv6 协议服务适配需求；配置数据备份资源，定期对主机系统及数据进行备份存储，为数据安全提供基础保障。</w:t>
      </w:r>
    </w:p>
    <w:p w14:paraId="3C481742">
      <w:pPr>
        <w:pStyle w:val="3"/>
        <w:numPr>
          <w:ilvl w:val="0"/>
          <w:numId w:val="2"/>
        </w:numPr>
        <w:ind w:firstLine="622" w:firstLineChars="200"/>
        <w:rPr>
          <w:rFonts w:hint="eastAsia" w:ascii="仿宋" w:hAnsi="仿宋" w:eastAsia="仿宋" w:cs="仿宋"/>
          <w:b/>
          <w:bCs/>
          <w:sz w:val="31"/>
          <w:szCs w:val="31"/>
        </w:rPr>
      </w:pPr>
      <w:r>
        <w:rPr>
          <w:rFonts w:ascii="仿宋" w:hAnsi="仿宋" w:eastAsia="仿宋" w:cs="仿宋"/>
          <w:b/>
          <w:bCs/>
          <w:sz w:val="31"/>
          <w:szCs w:val="31"/>
        </w:rPr>
        <w:t>云安全防护服务：</w:t>
      </w:r>
    </w:p>
    <w:p w14:paraId="00ABF0D0">
      <w:pPr>
        <w:pStyle w:val="3"/>
        <w:ind w:firstLine="620" w:firstLineChars="200"/>
        <w:rPr>
          <w:rFonts w:hint="eastAsia" w:ascii="仿宋" w:hAnsi="仿宋" w:eastAsia="仿宋" w:cs="仿宋"/>
          <w:sz w:val="31"/>
          <w:szCs w:val="31"/>
        </w:rPr>
      </w:pPr>
      <w:r>
        <w:rPr>
          <w:rFonts w:hint="eastAsia" w:ascii="仿宋" w:hAnsi="仿宋" w:eastAsia="仿宋" w:cs="仿宋"/>
          <w:sz w:val="31"/>
          <w:szCs w:val="31"/>
        </w:rPr>
        <w:t>提供</w:t>
      </w:r>
      <w:r>
        <w:rPr>
          <w:rFonts w:ascii="仿宋" w:hAnsi="仿宋" w:eastAsia="仿宋" w:cs="仿宋"/>
          <w:sz w:val="31"/>
          <w:szCs w:val="31"/>
        </w:rPr>
        <w:t>主机防病毒资源，实时监测主机运行状态，识别并清理病毒、恶意程序等安全威胁，保障主机系统纯净稳定；</w:t>
      </w:r>
      <w:r>
        <w:rPr>
          <w:rFonts w:hint="eastAsia" w:ascii="仿宋" w:hAnsi="仿宋" w:eastAsia="仿宋" w:cs="仿宋"/>
          <w:sz w:val="31"/>
          <w:szCs w:val="31"/>
        </w:rPr>
        <w:t>提供</w:t>
      </w:r>
      <w:r>
        <w:rPr>
          <w:rFonts w:ascii="仿宋" w:hAnsi="仿宋" w:eastAsia="仿宋" w:cs="仿宋"/>
          <w:sz w:val="31"/>
          <w:szCs w:val="31"/>
        </w:rPr>
        <w:t>入侵防御资源，对进出网站的网络流量进行实时监测与过滤，阻断端口扫描、暴力攻击等各类网络入侵行为；</w:t>
      </w:r>
      <w:r>
        <w:rPr>
          <w:rFonts w:hint="eastAsia" w:ascii="仿宋" w:hAnsi="仿宋" w:eastAsia="仿宋" w:cs="仿宋"/>
          <w:sz w:val="31"/>
          <w:szCs w:val="31"/>
        </w:rPr>
        <w:t>提供</w:t>
      </w:r>
      <w:r>
        <w:rPr>
          <w:rFonts w:ascii="仿宋" w:hAnsi="仿宋" w:eastAsia="仿宋" w:cs="仿宋"/>
          <w:sz w:val="31"/>
          <w:szCs w:val="31"/>
        </w:rPr>
        <w:t>运维操作规范与审计资源，规范网站运维操作流程，对所有运维操作进行全程记录与审计追溯，防范内部运维风险；</w:t>
      </w:r>
      <w:r>
        <w:rPr>
          <w:rFonts w:hint="eastAsia" w:ascii="仿宋" w:hAnsi="仿宋" w:eastAsia="仿宋" w:cs="仿宋"/>
          <w:sz w:val="31"/>
          <w:szCs w:val="31"/>
        </w:rPr>
        <w:t>提供</w:t>
      </w:r>
      <w:r>
        <w:rPr>
          <w:rFonts w:ascii="仿宋" w:hAnsi="仿宋" w:eastAsia="仿宋" w:cs="仿宋"/>
          <w:sz w:val="31"/>
          <w:szCs w:val="31"/>
        </w:rPr>
        <w:t>日志分析资源，收集网站系统、应用及安全设备的各类日志信息，进行集中分析与存储，为安全事件排查、追溯提供数据支撑；</w:t>
      </w:r>
      <w:r>
        <w:rPr>
          <w:rFonts w:hint="eastAsia" w:ascii="仿宋" w:hAnsi="仿宋" w:eastAsia="仿宋" w:cs="仿宋"/>
          <w:sz w:val="31"/>
          <w:szCs w:val="31"/>
        </w:rPr>
        <w:t>提供</w:t>
      </w:r>
      <w:r>
        <w:rPr>
          <w:rFonts w:ascii="仿宋" w:hAnsi="仿宋" w:eastAsia="仿宋" w:cs="仿宋"/>
          <w:sz w:val="31"/>
          <w:szCs w:val="31"/>
        </w:rPr>
        <w:t>数据库安全防护资源，针对网站数据库进行实时监测，记录数据操作行为，重点保护患者信息、医疗数据等敏感数据安全，防范数据泄露、篡改风险；</w:t>
      </w:r>
      <w:r>
        <w:rPr>
          <w:rFonts w:hint="eastAsia" w:ascii="仿宋" w:hAnsi="仿宋" w:eastAsia="仿宋" w:cs="仿宋"/>
          <w:sz w:val="31"/>
          <w:szCs w:val="31"/>
        </w:rPr>
        <w:t>提供</w:t>
      </w:r>
      <w:r>
        <w:rPr>
          <w:rFonts w:ascii="仿宋" w:hAnsi="仿宋" w:eastAsia="仿宋" w:cs="仿宋"/>
          <w:sz w:val="31"/>
          <w:szCs w:val="31"/>
        </w:rPr>
        <w:t xml:space="preserve"> Web 应用防护资源，针对 SQL 注入、XSS 跨站脚本、文件上传漏洞等各类 Web 应用攻击进行精准防御，保障网站前端应用稳定运行与安全。</w:t>
      </w:r>
    </w:p>
    <w:p w14:paraId="039F61F5">
      <w:pPr>
        <w:pStyle w:val="3"/>
        <w:numPr>
          <w:ilvl w:val="0"/>
          <w:numId w:val="0"/>
        </w:numPr>
        <w:rPr>
          <w:rFonts w:hint="eastAsia" w:ascii="仿宋" w:hAnsi="仿宋" w:eastAsia="仿宋" w:cs="仿宋"/>
          <w:b/>
          <w:bCs/>
          <w:sz w:val="31"/>
          <w:szCs w:val="31"/>
        </w:rPr>
      </w:pPr>
      <w:r>
        <w:rPr>
          <w:rFonts w:hint="eastAsia" w:ascii="仿宋" w:hAnsi="仿宋" w:eastAsia="仿宋" w:cs="仿宋"/>
          <w:b/>
          <w:bCs/>
          <w:kern w:val="2"/>
          <w:sz w:val="31"/>
          <w:szCs w:val="31"/>
          <w:lang w:val="en-US" w:eastAsia="zh-CN" w:bidi="ar-SA"/>
        </w:rPr>
        <w:t>二、</w:t>
      </w:r>
      <w:r>
        <w:rPr>
          <w:rFonts w:hint="eastAsia" w:ascii="仿宋" w:hAnsi="仿宋" w:eastAsia="仿宋" w:cs="仿宋"/>
          <w:b/>
          <w:bCs/>
          <w:sz w:val="31"/>
          <w:szCs w:val="31"/>
        </w:rPr>
        <w:t>服务清单</w:t>
      </w:r>
    </w:p>
    <w:tbl>
      <w:tblPr>
        <w:tblStyle w:val="8"/>
        <w:tblW w:w="9040" w:type="dxa"/>
        <w:tblInd w:w="96" w:type="dxa"/>
        <w:tblLayout w:type="autofit"/>
        <w:tblCellMar>
          <w:top w:w="0" w:type="dxa"/>
          <w:left w:w="108" w:type="dxa"/>
          <w:bottom w:w="0" w:type="dxa"/>
          <w:right w:w="108" w:type="dxa"/>
        </w:tblCellMar>
      </w:tblPr>
      <w:tblGrid>
        <w:gridCol w:w="460"/>
        <w:gridCol w:w="656"/>
        <w:gridCol w:w="1481"/>
        <w:gridCol w:w="4199"/>
        <w:gridCol w:w="964"/>
        <w:gridCol w:w="1280"/>
      </w:tblGrid>
      <w:tr w14:paraId="36CAE1C7">
        <w:tblPrEx>
          <w:tblCellMar>
            <w:top w:w="0" w:type="dxa"/>
            <w:left w:w="108" w:type="dxa"/>
            <w:bottom w:w="0" w:type="dxa"/>
            <w:right w:w="108" w:type="dxa"/>
          </w:tblCellMar>
        </w:tblPrEx>
        <w:trPr>
          <w:trHeight w:val="321" w:hRule="atLeast"/>
        </w:trPr>
        <w:tc>
          <w:tcPr>
            <w:tcW w:w="9040" w:type="dxa"/>
            <w:gridSpan w:val="6"/>
            <w:tcBorders>
              <w:top w:val="single" w:color="000000" w:sz="4" w:space="0"/>
              <w:left w:val="single" w:color="000000" w:sz="4" w:space="0"/>
              <w:bottom w:val="single" w:color="000000" w:sz="4" w:space="0"/>
              <w:right w:val="single" w:color="000000" w:sz="4" w:space="0"/>
            </w:tcBorders>
            <w:noWrap/>
            <w:vAlign w:val="center"/>
          </w:tcPr>
          <w:p w14:paraId="336994E9">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一、网站运维</w:t>
            </w:r>
          </w:p>
        </w:tc>
      </w:tr>
      <w:tr w14:paraId="006F9AFD">
        <w:tblPrEx>
          <w:tblCellMar>
            <w:top w:w="0" w:type="dxa"/>
            <w:left w:w="108" w:type="dxa"/>
            <w:bottom w:w="0" w:type="dxa"/>
            <w:right w:w="108" w:type="dxa"/>
          </w:tblCellMar>
        </w:tblPrEx>
        <w:trPr>
          <w:trHeight w:val="631"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2747CCA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序号</w:t>
            </w:r>
          </w:p>
        </w:tc>
        <w:tc>
          <w:tcPr>
            <w:tcW w:w="585" w:type="dxa"/>
            <w:tcBorders>
              <w:top w:val="single" w:color="000000" w:sz="4" w:space="0"/>
              <w:left w:val="single" w:color="000000" w:sz="4" w:space="0"/>
              <w:bottom w:val="single" w:color="000000" w:sz="4" w:space="0"/>
              <w:right w:val="single" w:color="000000" w:sz="4" w:space="0"/>
            </w:tcBorders>
            <w:vAlign w:val="center"/>
          </w:tcPr>
          <w:p w14:paraId="748FE1A4">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类目</w:t>
            </w:r>
          </w:p>
        </w:tc>
        <w:tc>
          <w:tcPr>
            <w:tcW w:w="1322" w:type="dxa"/>
            <w:tcBorders>
              <w:top w:val="single" w:color="000000" w:sz="4" w:space="0"/>
              <w:left w:val="single" w:color="000000" w:sz="4" w:space="0"/>
              <w:bottom w:val="single" w:color="000000" w:sz="4" w:space="0"/>
              <w:right w:val="single" w:color="000000" w:sz="4" w:space="0"/>
            </w:tcBorders>
            <w:vAlign w:val="center"/>
          </w:tcPr>
          <w:p w14:paraId="349EFDDB">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4429" w:type="dxa"/>
            <w:tcBorders>
              <w:top w:val="single" w:color="000000" w:sz="4" w:space="0"/>
              <w:left w:val="single" w:color="000000" w:sz="4" w:space="0"/>
              <w:bottom w:val="single" w:color="000000" w:sz="4" w:space="0"/>
              <w:right w:val="single" w:color="000000" w:sz="4" w:space="0"/>
            </w:tcBorders>
            <w:vAlign w:val="center"/>
          </w:tcPr>
          <w:p w14:paraId="106F75E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产品规格</w:t>
            </w:r>
          </w:p>
        </w:tc>
        <w:tc>
          <w:tcPr>
            <w:tcW w:w="964" w:type="dxa"/>
            <w:tcBorders>
              <w:top w:val="single" w:color="000000" w:sz="4" w:space="0"/>
              <w:left w:val="single" w:color="000000" w:sz="4" w:space="0"/>
              <w:bottom w:val="single" w:color="000000" w:sz="4" w:space="0"/>
              <w:right w:val="single" w:color="000000" w:sz="4" w:space="0"/>
            </w:tcBorders>
            <w:vAlign w:val="center"/>
          </w:tcPr>
          <w:p w14:paraId="1FB56D03">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单位</w:t>
            </w:r>
          </w:p>
        </w:tc>
        <w:tc>
          <w:tcPr>
            <w:tcW w:w="1280" w:type="dxa"/>
            <w:tcBorders>
              <w:top w:val="single" w:color="000000" w:sz="4" w:space="0"/>
              <w:left w:val="single" w:color="000000" w:sz="4" w:space="0"/>
              <w:bottom w:val="single" w:color="000000" w:sz="4" w:space="0"/>
              <w:right w:val="single" w:color="000000" w:sz="4" w:space="0"/>
            </w:tcBorders>
            <w:vAlign w:val="center"/>
          </w:tcPr>
          <w:p w14:paraId="66D5F55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数量</w:t>
            </w:r>
          </w:p>
        </w:tc>
      </w:tr>
      <w:tr w14:paraId="50770F78">
        <w:tblPrEx>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F307A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585" w:type="dxa"/>
            <w:tcBorders>
              <w:top w:val="single" w:color="000000" w:sz="4" w:space="0"/>
              <w:left w:val="single" w:color="000000" w:sz="4" w:space="0"/>
              <w:bottom w:val="single" w:color="000000" w:sz="4" w:space="0"/>
              <w:right w:val="single" w:color="000000" w:sz="4" w:space="0"/>
            </w:tcBorders>
            <w:vAlign w:val="center"/>
          </w:tcPr>
          <w:p w14:paraId="736D66B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网站运维</w:t>
            </w:r>
          </w:p>
        </w:tc>
        <w:tc>
          <w:tcPr>
            <w:tcW w:w="1322" w:type="dxa"/>
            <w:tcBorders>
              <w:top w:val="single" w:color="000000" w:sz="4" w:space="0"/>
              <w:left w:val="single" w:color="000000" w:sz="4" w:space="0"/>
              <w:bottom w:val="single" w:color="000000" w:sz="4" w:space="0"/>
              <w:right w:val="single" w:color="000000" w:sz="4" w:space="0"/>
            </w:tcBorders>
            <w:vAlign w:val="center"/>
          </w:tcPr>
          <w:p w14:paraId="3AD5C78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网站运维</w:t>
            </w:r>
          </w:p>
        </w:tc>
        <w:tc>
          <w:tcPr>
            <w:tcW w:w="4429" w:type="dxa"/>
            <w:tcBorders>
              <w:top w:val="nil"/>
              <w:left w:val="nil"/>
              <w:bottom w:val="nil"/>
              <w:right w:val="nil"/>
            </w:tcBorders>
          </w:tcPr>
          <w:p w14:paraId="711CFA67">
            <w:pPr>
              <w:widowControl/>
              <w:jc w:val="center"/>
              <w:textAlignment w:val="center"/>
              <w:rPr>
                <w:rFonts w:hint="eastAsia" w:ascii="仿宋" w:hAnsi="仿宋" w:eastAsia="仿宋" w:cs="仿宋"/>
                <w:color w:val="000000"/>
                <w:kern w:val="0"/>
                <w:sz w:val="22"/>
                <w:szCs w:val="22"/>
                <w:lang w:bidi="ar"/>
              </w:rPr>
            </w:pPr>
          </w:p>
          <w:p w14:paraId="7A8AD83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见服务内容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BC36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202C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6379B0A9">
        <w:tblPrEx>
          <w:tblCellMar>
            <w:top w:w="0" w:type="dxa"/>
            <w:left w:w="108" w:type="dxa"/>
            <w:bottom w:w="0" w:type="dxa"/>
            <w:right w:w="108" w:type="dxa"/>
          </w:tblCellMar>
        </w:tblPrEx>
        <w:trPr>
          <w:trHeight w:val="321"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2B78917F">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二、基础环境</w:t>
            </w:r>
          </w:p>
        </w:tc>
      </w:tr>
      <w:tr w14:paraId="63D5AC4F">
        <w:tblPrEx>
          <w:tblCellMar>
            <w:top w:w="0" w:type="dxa"/>
            <w:left w:w="108" w:type="dxa"/>
            <w:bottom w:w="0" w:type="dxa"/>
            <w:right w:w="108" w:type="dxa"/>
          </w:tblCellMar>
        </w:tblPrEx>
        <w:trPr>
          <w:trHeight w:val="631"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2536B39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序号</w:t>
            </w:r>
          </w:p>
        </w:tc>
        <w:tc>
          <w:tcPr>
            <w:tcW w:w="585" w:type="dxa"/>
            <w:tcBorders>
              <w:top w:val="single" w:color="000000" w:sz="4" w:space="0"/>
              <w:left w:val="single" w:color="000000" w:sz="4" w:space="0"/>
              <w:bottom w:val="single" w:color="000000" w:sz="4" w:space="0"/>
              <w:right w:val="single" w:color="000000" w:sz="4" w:space="0"/>
            </w:tcBorders>
            <w:vAlign w:val="center"/>
          </w:tcPr>
          <w:p w14:paraId="0231F4F9">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类目</w:t>
            </w:r>
          </w:p>
        </w:tc>
        <w:tc>
          <w:tcPr>
            <w:tcW w:w="1322" w:type="dxa"/>
            <w:tcBorders>
              <w:top w:val="single" w:color="000000" w:sz="4" w:space="0"/>
              <w:left w:val="single" w:color="000000" w:sz="4" w:space="0"/>
              <w:bottom w:val="single" w:color="000000" w:sz="4" w:space="0"/>
              <w:right w:val="single" w:color="000000" w:sz="4" w:space="0"/>
            </w:tcBorders>
            <w:vAlign w:val="center"/>
          </w:tcPr>
          <w:p w14:paraId="3D5F2534">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4429" w:type="dxa"/>
            <w:tcBorders>
              <w:top w:val="single" w:color="000000" w:sz="4" w:space="0"/>
              <w:left w:val="single" w:color="000000" w:sz="4" w:space="0"/>
              <w:bottom w:val="single" w:color="000000" w:sz="4" w:space="0"/>
              <w:right w:val="single" w:color="000000" w:sz="4" w:space="0"/>
            </w:tcBorders>
            <w:vAlign w:val="center"/>
          </w:tcPr>
          <w:p w14:paraId="50F86B6F">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产品规格</w:t>
            </w:r>
          </w:p>
        </w:tc>
        <w:tc>
          <w:tcPr>
            <w:tcW w:w="964" w:type="dxa"/>
            <w:tcBorders>
              <w:top w:val="single" w:color="000000" w:sz="4" w:space="0"/>
              <w:left w:val="single" w:color="000000" w:sz="4" w:space="0"/>
              <w:bottom w:val="single" w:color="000000" w:sz="4" w:space="0"/>
              <w:right w:val="single" w:color="000000" w:sz="4" w:space="0"/>
            </w:tcBorders>
            <w:vAlign w:val="center"/>
          </w:tcPr>
          <w:p w14:paraId="23558726">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单位</w:t>
            </w:r>
          </w:p>
        </w:tc>
        <w:tc>
          <w:tcPr>
            <w:tcW w:w="1280" w:type="dxa"/>
            <w:tcBorders>
              <w:top w:val="single" w:color="000000" w:sz="4" w:space="0"/>
              <w:left w:val="single" w:color="000000" w:sz="4" w:space="0"/>
              <w:bottom w:val="single" w:color="000000" w:sz="4" w:space="0"/>
              <w:right w:val="single" w:color="000000" w:sz="4" w:space="0"/>
            </w:tcBorders>
            <w:vAlign w:val="center"/>
          </w:tcPr>
          <w:p w14:paraId="2C45CE6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数量</w:t>
            </w:r>
          </w:p>
        </w:tc>
      </w:tr>
      <w:tr w14:paraId="2F752CD5">
        <w:tblPrEx>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17842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585" w:type="dxa"/>
            <w:tcBorders>
              <w:top w:val="single" w:color="000000" w:sz="4" w:space="0"/>
              <w:left w:val="single" w:color="000000" w:sz="4" w:space="0"/>
              <w:bottom w:val="single" w:color="000000" w:sz="4" w:space="0"/>
              <w:right w:val="single" w:color="000000" w:sz="4" w:space="0"/>
            </w:tcBorders>
            <w:vAlign w:val="center"/>
          </w:tcPr>
          <w:p w14:paraId="4BD7758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计算</w:t>
            </w:r>
          </w:p>
        </w:tc>
        <w:tc>
          <w:tcPr>
            <w:tcW w:w="1322" w:type="dxa"/>
            <w:tcBorders>
              <w:top w:val="single" w:color="000000" w:sz="4" w:space="0"/>
              <w:left w:val="single" w:color="000000" w:sz="4" w:space="0"/>
              <w:bottom w:val="single" w:color="000000" w:sz="4" w:space="0"/>
              <w:right w:val="single" w:color="000000" w:sz="4" w:space="0"/>
            </w:tcBorders>
            <w:vAlign w:val="center"/>
          </w:tcPr>
          <w:p w14:paraId="576A1A8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云主机</w:t>
            </w:r>
          </w:p>
        </w:tc>
        <w:tc>
          <w:tcPr>
            <w:tcW w:w="4429" w:type="dxa"/>
            <w:tcBorders>
              <w:top w:val="single" w:color="000000" w:sz="4" w:space="0"/>
              <w:left w:val="single" w:color="000000" w:sz="4" w:space="0"/>
              <w:bottom w:val="single" w:color="000000" w:sz="4" w:space="0"/>
              <w:right w:val="single" w:color="000000" w:sz="4" w:space="0"/>
            </w:tcBorders>
            <w:vAlign w:val="center"/>
          </w:tcPr>
          <w:p w14:paraId="6ED61F2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通用型 4核8G 系统盘：性能优化型60GB 数据盘：性能优化型300GB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ADEC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2626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7CC974E7">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2CBF4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7AFF8C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网络</w:t>
            </w:r>
          </w:p>
        </w:tc>
        <w:tc>
          <w:tcPr>
            <w:tcW w:w="1322" w:type="dxa"/>
            <w:tcBorders>
              <w:top w:val="single" w:color="000000" w:sz="4" w:space="0"/>
              <w:left w:val="single" w:color="000000" w:sz="4" w:space="0"/>
              <w:bottom w:val="single" w:color="000000" w:sz="4" w:space="0"/>
              <w:right w:val="single" w:color="000000" w:sz="4" w:space="0"/>
            </w:tcBorders>
            <w:vAlign w:val="center"/>
          </w:tcPr>
          <w:p w14:paraId="0AACB15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弹性公网IP</w:t>
            </w:r>
          </w:p>
        </w:tc>
        <w:tc>
          <w:tcPr>
            <w:tcW w:w="4429" w:type="dxa"/>
            <w:tcBorders>
              <w:top w:val="single" w:color="000000" w:sz="4" w:space="0"/>
              <w:left w:val="single" w:color="000000" w:sz="4" w:space="0"/>
              <w:bottom w:val="single" w:color="000000" w:sz="4" w:space="0"/>
              <w:right w:val="single" w:color="000000" w:sz="4" w:space="0"/>
            </w:tcBorders>
            <w:vAlign w:val="center"/>
          </w:tcPr>
          <w:p w14:paraId="193FF0A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IPv4带宽 5Mpbs</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D3A7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912A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5AB87210">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2A97E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3870D8">
            <w:pPr>
              <w:jc w:val="center"/>
              <w:rPr>
                <w:rFonts w:hint="eastAsia" w:ascii="仿宋" w:hAnsi="仿宋" w:eastAsia="仿宋" w:cs="仿宋"/>
                <w:color w:val="000000"/>
                <w:sz w:val="22"/>
                <w:szCs w:val="22"/>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B7DD10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弹性公网IP</w:t>
            </w:r>
          </w:p>
        </w:tc>
        <w:tc>
          <w:tcPr>
            <w:tcW w:w="4429" w:type="dxa"/>
            <w:tcBorders>
              <w:top w:val="single" w:color="000000" w:sz="4" w:space="0"/>
              <w:left w:val="single" w:color="000000" w:sz="4" w:space="0"/>
              <w:bottom w:val="single" w:color="000000" w:sz="4" w:space="0"/>
              <w:right w:val="single" w:color="000000" w:sz="4" w:space="0"/>
            </w:tcBorders>
            <w:vAlign w:val="center"/>
          </w:tcPr>
          <w:p w14:paraId="5A66868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IPv6带宽 5Mpbs</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7C3B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DD31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1983E3AC">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B3A6C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D2AA1B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备份</w:t>
            </w:r>
          </w:p>
        </w:tc>
        <w:tc>
          <w:tcPr>
            <w:tcW w:w="1322" w:type="dxa"/>
            <w:tcBorders>
              <w:top w:val="single" w:color="000000" w:sz="4" w:space="0"/>
              <w:left w:val="single" w:color="000000" w:sz="4" w:space="0"/>
              <w:bottom w:val="single" w:color="000000" w:sz="4" w:space="0"/>
              <w:right w:val="single" w:color="000000" w:sz="4" w:space="0"/>
            </w:tcBorders>
            <w:vAlign w:val="center"/>
          </w:tcPr>
          <w:p w14:paraId="6523798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云主机备份</w:t>
            </w:r>
          </w:p>
        </w:tc>
        <w:tc>
          <w:tcPr>
            <w:tcW w:w="4429" w:type="dxa"/>
            <w:tcBorders>
              <w:top w:val="single" w:color="000000" w:sz="4" w:space="0"/>
              <w:left w:val="single" w:color="000000" w:sz="4" w:space="0"/>
              <w:bottom w:val="single" w:color="000000" w:sz="4" w:space="0"/>
              <w:right w:val="single" w:color="000000" w:sz="4" w:space="0"/>
            </w:tcBorders>
            <w:vAlign w:val="center"/>
          </w:tcPr>
          <w:p w14:paraId="2E757CB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云主机备份资源包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90A0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GB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572C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60</w:t>
            </w:r>
          </w:p>
        </w:tc>
      </w:tr>
      <w:tr w14:paraId="76E81B5F">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6894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1384343">
            <w:pPr>
              <w:jc w:val="center"/>
              <w:rPr>
                <w:rFonts w:hint="eastAsia" w:ascii="仿宋" w:hAnsi="仿宋" w:eastAsia="仿宋" w:cs="仿宋"/>
                <w:color w:val="000000"/>
                <w:sz w:val="22"/>
                <w:szCs w:val="22"/>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FF827D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云硬盘备份</w:t>
            </w:r>
          </w:p>
        </w:tc>
        <w:tc>
          <w:tcPr>
            <w:tcW w:w="4429" w:type="dxa"/>
            <w:tcBorders>
              <w:top w:val="single" w:color="000000" w:sz="4" w:space="0"/>
              <w:left w:val="single" w:color="000000" w:sz="4" w:space="0"/>
              <w:bottom w:val="single" w:color="000000" w:sz="4" w:space="0"/>
              <w:right w:val="single" w:color="000000" w:sz="4" w:space="0"/>
            </w:tcBorders>
            <w:vAlign w:val="center"/>
          </w:tcPr>
          <w:p w14:paraId="1EE2CC0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云硬盘备份资源包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AFF4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GB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B605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300</w:t>
            </w:r>
          </w:p>
        </w:tc>
      </w:tr>
      <w:tr w14:paraId="6841E9CE">
        <w:tblPrEx>
          <w:tblCellMar>
            <w:top w:w="0" w:type="dxa"/>
            <w:left w:w="108" w:type="dxa"/>
            <w:bottom w:w="0" w:type="dxa"/>
            <w:right w:w="108" w:type="dxa"/>
          </w:tblCellMar>
        </w:tblPrEx>
        <w:trPr>
          <w:trHeight w:val="321"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018582E2">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三、云安全</w:t>
            </w:r>
          </w:p>
        </w:tc>
      </w:tr>
      <w:tr w14:paraId="3B7DAAC2">
        <w:tblPrEx>
          <w:tblCellMar>
            <w:top w:w="0" w:type="dxa"/>
            <w:left w:w="108" w:type="dxa"/>
            <w:bottom w:w="0" w:type="dxa"/>
            <w:right w:w="108" w:type="dxa"/>
          </w:tblCellMar>
        </w:tblPrEx>
        <w:trPr>
          <w:trHeight w:val="631"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79C1F201">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序号</w:t>
            </w:r>
          </w:p>
        </w:tc>
        <w:tc>
          <w:tcPr>
            <w:tcW w:w="585" w:type="dxa"/>
            <w:tcBorders>
              <w:top w:val="single" w:color="000000" w:sz="4" w:space="0"/>
              <w:left w:val="single" w:color="000000" w:sz="4" w:space="0"/>
              <w:bottom w:val="single" w:color="000000" w:sz="4" w:space="0"/>
              <w:right w:val="single" w:color="000000" w:sz="4" w:space="0"/>
            </w:tcBorders>
            <w:vAlign w:val="center"/>
          </w:tcPr>
          <w:p w14:paraId="433C0080">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类目</w:t>
            </w:r>
          </w:p>
        </w:tc>
        <w:tc>
          <w:tcPr>
            <w:tcW w:w="1322" w:type="dxa"/>
            <w:tcBorders>
              <w:top w:val="single" w:color="000000" w:sz="4" w:space="0"/>
              <w:left w:val="single" w:color="000000" w:sz="4" w:space="0"/>
              <w:bottom w:val="single" w:color="000000" w:sz="4" w:space="0"/>
              <w:right w:val="single" w:color="000000" w:sz="4" w:space="0"/>
            </w:tcBorders>
            <w:vAlign w:val="center"/>
          </w:tcPr>
          <w:p w14:paraId="7969E09F">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4429" w:type="dxa"/>
            <w:tcBorders>
              <w:top w:val="single" w:color="000000" w:sz="4" w:space="0"/>
              <w:left w:val="single" w:color="000000" w:sz="4" w:space="0"/>
              <w:bottom w:val="single" w:color="000000" w:sz="4" w:space="0"/>
              <w:right w:val="single" w:color="000000" w:sz="4" w:space="0"/>
            </w:tcBorders>
            <w:vAlign w:val="center"/>
          </w:tcPr>
          <w:p w14:paraId="6D2E69AC">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产品规格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D08196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单位</w:t>
            </w:r>
          </w:p>
        </w:tc>
        <w:tc>
          <w:tcPr>
            <w:tcW w:w="1280" w:type="dxa"/>
            <w:tcBorders>
              <w:top w:val="single" w:color="000000" w:sz="4" w:space="0"/>
              <w:left w:val="single" w:color="000000" w:sz="4" w:space="0"/>
              <w:bottom w:val="single" w:color="000000" w:sz="4" w:space="0"/>
              <w:right w:val="single" w:color="000000" w:sz="4" w:space="0"/>
            </w:tcBorders>
            <w:vAlign w:val="center"/>
          </w:tcPr>
          <w:p w14:paraId="1814CDA8">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数量</w:t>
            </w:r>
          </w:p>
        </w:tc>
      </w:tr>
      <w:tr w14:paraId="73A1001E">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15C67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7DC4B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安全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2295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主机防病毒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3F2C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1个主机授权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F3C5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ECA9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4250D202">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EDB43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0C3D34">
            <w:pPr>
              <w:jc w:val="center"/>
              <w:rPr>
                <w:rFonts w:hint="eastAsia"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35E3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IPS</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5AAF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防护带宽 10M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DDB7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62B3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1F5A67B3">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1BC7F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3E0EA1">
            <w:pPr>
              <w:jc w:val="center"/>
              <w:rPr>
                <w:rFonts w:hint="eastAsia"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BD99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云堡垒机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1073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1个主机授权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98BC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F880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563088FF">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27665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E7BB4B">
            <w:pPr>
              <w:jc w:val="center"/>
              <w:rPr>
                <w:rFonts w:hint="eastAsia"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4C79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日志审计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7DC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1个日志源授权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BCCB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D720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4072BBBB">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1788C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B937FC">
            <w:pPr>
              <w:jc w:val="center"/>
              <w:rPr>
                <w:rFonts w:hint="eastAsia"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BC9C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数据库审计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1D8D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1个数据库实例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4868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4DFB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r>
      <w:tr w14:paraId="33814463">
        <w:tblPrEx>
          <w:tblCellMar>
            <w:top w:w="0" w:type="dxa"/>
            <w:left w:w="108" w:type="dxa"/>
            <w:bottom w:w="0" w:type="dxa"/>
            <w:right w:w="108" w:type="dxa"/>
          </w:tblCellMar>
        </w:tblPrEx>
        <w:trPr>
          <w:trHeight w:val="3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DC59E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76AAB4">
            <w:pPr>
              <w:jc w:val="center"/>
              <w:rPr>
                <w:rFonts w:hint="eastAsia"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C5C4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Web应用防护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DB0F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10M防护带宽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6D33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53F6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r>
    </w:tbl>
    <w:p w14:paraId="4A2D4C58">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注：服务商中标后，若涉及网站内容与数据迁移自行负责，若迁移涉及费用由服务商自行解决，采购方不额外支付。</w:t>
      </w:r>
    </w:p>
    <w:p w14:paraId="532BEF0B">
      <w:pPr>
        <w:spacing w:line="276" w:lineRule="auto"/>
        <w:outlineLvl w:val="1"/>
        <w:rPr>
          <w:rFonts w:hint="eastAsia" w:ascii="宋体" w:hAnsi="宋体"/>
          <w:b/>
          <w:bCs/>
          <w:sz w:val="28"/>
          <w:szCs w:val="28"/>
        </w:rPr>
      </w:pPr>
      <w:r>
        <w:rPr>
          <w:rFonts w:hint="eastAsia" w:ascii="宋体" w:hAnsi="宋体"/>
          <w:b/>
          <w:bCs/>
          <w:sz w:val="28"/>
          <w:szCs w:val="28"/>
        </w:rPr>
        <w:t>三、技术参数</w:t>
      </w:r>
    </w:p>
    <w:tbl>
      <w:tblPr>
        <w:tblStyle w:val="8"/>
        <w:tblW w:w="9400" w:type="dxa"/>
        <w:tblInd w:w="100" w:type="dxa"/>
        <w:tblLayout w:type="fixed"/>
        <w:tblCellMar>
          <w:top w:w="0" w:type="dxa"/>
          <w:left w:w="108" w:type="dxa"/>
          <w:bottom w:w="0" w:type="dxa"/>
          <w:right w:w="108" w:type="dxa"/>
        </w:tblCellMar>
      </w:tblPr>
      <w:tblGrid>
        <w:gridCol w:w="721"/>
        <w:gridCol w:w="1158"/>
        <w:gridCol w:w="6300"/>
        <w:gridCol w:w="642"/>
        <w:gridCol w:w="579"/>
      </w:tblGrid>
      <w:tr w14:paraId="29ECBC5D">
        <w:tblPrEx>
          <w:tblCellMar>
            <w:top w:w="0" w:type="dxa"/>
            <w:left w:w="108" w:type="dxa"/>
            <w:bottom w:w="0" w:type="dxa"/>
            <w:right w:w="108" w:type="dxa"/>
          </w:tblCellMar>
        </w:tblPrEx>
        <w:trPr>
          <w:trHeight w:val="270" w:hRule="atLeast"/>
        </w:trPr>
        <w:tc>
          <w:tcPr>
            <w:tcW w:w="721" w:type="dxa"/>
            <w:tcBorders>
              <w:top w:val="single" w:color="000000" w:sz="4" w:space="0"/>
              <w:left w:val="single" w:color="000000" w:sz="4" w:space="0"/>
              <w:bottom w:val="single" w:color="000000" w:sz="4" w:space="0"/>
              <w:right w:val="single" w:color="000000" w:sz="4" w:space="0"/>
            </w:tcBorders>
            <w:vAlign w:val="center"/>
          </w:tcPr>
          <w:p w14:paraId="7A9E781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类目</w:t>
            </w:r>
          </w:p>
        </w:tc>
        <w:tc>
          <w:tcPr>
            <w:tcW w:w="1158" w:type="dxa"/>
            <w:tcBorders>
              <w:top w:val="single" w:color="000000" w:sz="4" w:space="0"/>
              <w:left w:val="single" w:color="000000" w:sz="4" w:space="0"/>
              <w:bottom w:val="single" w:color="000000" w:sz="4" w:space="0"/>
              <w:right w:val="single" w:color="000000" w:sz="4" w:space="0"/>
            </w:tcBorders>
            <w:vAlign w:val="center"/>
          </w:tcPr>
          <w:p w14:paraId="20B44FFA">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产品名称</w:t>
            </w:r>
          </w:p>
        </w:tc>
        <w:tc>
          <w:tcPr>
            <w:tcW w:w="6300" w:type="dxa"/>
            <w:tcBorders>
              <w:top w:val="single" w:color="000000" w:sz="4" w:space="0"/>
              <w:left w:val="single" w:color="000000" w:sz="4" w:space="0"/>
              <w:bottom w:val="single" w:color="000000" w:sz="4" w:space="0"/>
              <w:right w:val="single" w:color="000000" w:sz="4" w:space="0"/>
            </w:tcBorders>
            <w:vAlign w:val="center"/>
          </w:tcPr>
          <w:p w14:paraId="3E99C1A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需求与参数</w:t>
            </w:r>
          </w:p>
        </w:tc>
        <w:tc>
          <w:tcPr>
            <w:tcW w:w="642" w:type="dxa"/>
            <w:tcBorders>
              <w:top w:val="single" w:color="000000" w:sz="4" w:space="0"/>
              <w:left w:val="single" w:color="000000" w:sz="4" w:space="0"/>
              <w:bottom w:val="single" w:color="000000" w:sz="4" w:space="0"/>
              <w:right w:val="single" w:color="000000" w:sz="4" w:space="0"/>
            </w:tcBorders>
            <w:vAlign w:val="center"/>
          </w:tcPr>
          <w:p w14:paraId="0A8A4542">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数量</w:t>
            </w:r>
          </w:p>
        </w:tc>
        <w:tc>
          <w:tcPr>
            <w:tcW w:w="579" w:type="dxa"/>
            <w:tcBorders>
              <w:top w:val="single" w:color="000000" w:sz="4" w:space="0"/>
              <w:left w:val="single" w:color="000000" w:sz="4" w:space="0"/>
              <w:bottom w:val="single" w:color="000000" w:sz="4" w:space="0"/>
              <w:right w:val="single" w:color="000000" w:sz="4" w:space="0"/>
            </w:tcBorders>
            <w:vAlign w:val="center"/>
          </w:tcPr>
          <w:p w14:paraId="166C0F9D">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单位</w:t>
            </w:r>
          </w:p>
        </w:tc>
      </w:tr>
      <w:tr w14:paraId="1247C6F7">
        <w:tblPrEx>
          <w:tblCellMar>
            <w:top w:w="0" w:type="dxa"/>
            <w:left w:w="108" w:type="dxa"/>
            <w:bottom w:w="0" w:type="dxa"/>
            <w:right w:w="108" w:type="dxa"/>
          </w:tblCellMar>
        </w:tblPrEx>
        <w:trPr>
          <w:trHeight w:val="270" w:hRule="atLeast"/>
        </w:trPr>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245C44E4">
            <w:pPr>
              <w:widowControl/>
              <w:jc w:val="center"/>
              <w:textAlignment w:val="center"/>
            </w:pPr>
            <w:r>
              <w:rPr>
                <w:rFonts w:hint="eastAsia" w:ascii="宋体" w:hAnsi="宋体" w:cs="宋体"/>
                <w:color w:val="000000"/>
                <w:kern w:val="0"/>
                <w:sz w:val="22"/>
                <w:szCs w:val="22"/>
                <w:lang w:bidi="ar"/>
              </w:rPr>
              <w:t>网站运维服务</w:t>
            </w:r>
          </w:p>
        </w:tc>
        <w:tc>
          <w:tcPr>
            <w:tcW w:w="1158" w:type="dxa"/>
            <w:tcBorders>
              <w:top w:val="single" w:color="000000" w:sz="4" w:space="0"/>
              <w:left w:val="single" w:color="000000" w:sz="4" w:space="0"/>
              <w:bottom w:val="single" w:color="000000" w:sz="4" w:space="0"/>
              <w:right w:val="single" w:color="000000" w:sz="4" w:space="0"/>
            </w:tcBorders>
            <w:vAlign w:val="center"/>
          </w:tcPr>
          <w:p w14:paraId="38764269">
            <w:pPr>
              <w:widowControl/>
              <w:jc w:val="center"/>
              <w:textAlignment w:val="center"/>
              <w:rPr>
                <w:rFonts w:hint="eastAsia" w:ascii="仿宋" w:hAnsi="仿宋" w:eastAsia="仿宋" w:cs="仿宋"/>
                <w:b/>
                <w:bCs/>
                <w:color w:val="auto"/>
                <w:kern w:val="0"/>
                <w:sz w:val="22"/>
                <w:szCs w:val="22"/>
                <w:lang w:bidi="ar"/>
              </w:rPr>
            </w:pPr>
            <w:r>
              <w:rPr>
                <w:rFonts w:hint="eastAsia" w:ascii="宋体" w:hAnsi="宋体" w:cs="宋体"/>
                <w:color w:val="auto"/>
                <w:kern w:val="0"/>
                <w:sz w:val="22"/>
                <w:szCs w:val="22"/>
                <w:lang w:bidi="ar"/>
              </w:rPr>
              <w:t>网站日常运维服务</w:t>
            </w:r>
          </w:p>
        </w:tc>
        <w:tc>
          <w:tcPr>
            <w:tcW w:w="6300" w:type="dxa"/>
            <w:tcBorders>
              <w:top w:val="single" w:color="000000" w:sz="4" w:space="0"/>
              <w:left w:val="single" w:color="000000" w:sz="4" w:space="0"/>
              <w:bottom w:val="single" w:color="000000" w:sz="4" w:space="0"/>
              <w:right w:val="single" w:color="000000" w:sz="4" w:space="0"/>
            </w:tcBorders>
            <w:vAlign w:val="center"/>
          </w:tcPr>
          <w:p w14:paraId="1CB17120">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运维服务商接到采购人报修通知后应立即响应，根据出现异常情况的类别，确定解决问题的时间。如果出现医院官网瘫痪的情况，根据现场运维工程师研判后，明确问题所在及处理所需时间，同时反馈给采购方联系人；如果医院官网二级链接有误或不能链接，服务商应在一个工作日内处理完成，同时反馈给采购方联系人；如果医院官网域名解析出现问题，服务商应在8小时内处理完成。</w:t>
            </w:r>
          </w:p>
          <w:p w14:paraId="565CC4B9">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2.提供医院官网IPv6协议服务支持，根据相关部门IPv6支持率检测报告，对不支持IPv6网络访问的链接进行整改。</w:t>
            </w:r>
          </w:p>
          <w:p w14:paraId="1BBD55D1">
            <w:pPr>
              <w:widowControl/>
              <w:jc w:val="left"/>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3.服务商收到采购人报修通知后应立即响应，根据查明的实际情况，明确所需处理时间，同时反馈给采购人联系人，并在确定时间内处理完成。</w:t>
            </w:r>
          </w:p>
          <w:p w14:paraId="17ED6E51">
            <w:pPr>
              <w:pStyle w:val="2"/>
              <w:rPr>
                <w:rFonts w:hint="eastAsia" w:ascii="宋体" w:hAnsi="宋体" w:cs="宋体"/>
                <w:color w:val="auto"/>
                <w:kern w:val="0"/>
                <w:sz w:val="22"/>
                <w:szCs w:val="22"/>
                <w:lang w:bidi="ar"/>
              </w:rPr>
            </w:pPr>
            <w:r>
              <w:rPr>
                <w:rFonts w:hint="eastAsia" w:ascii="宋体" w:hAnsi="宋体" w:cs="宋体"/>
                <w:color w:val="auto"/>
                <w:kern w:val="0"/>
                <w:sz w:val="22"/>
                <w:szCs w:val="22"/>
                <w:lang w:bidi="ar"/>
              </w:rPr>
              <w:t>4.服务商收到采购人报修通知后应立即响应，根据查明的实际情况，明确所需处理时间，同时反馈给采购人联系人，并在确定时间内处理完成。</w:t>
            </w:r>
          </w:p>
          <w:p w14:paraId="276D6FE2">
            <w:pPr>
              <w:pStyle w:val="2"/>
              <w:rPr>
                <w:color w:val="auto"/>
              </w:rPr>
            </w:pPr>
            <w:r>
              <w:rPr>
                <w:rFonts w:hint="eastAsia" w:ascii="宋体" w:hAnsi="宋体" w:cs="宋体"/>
                <w:color w:val="auto"/>
                <w:kern w:val="0"/>
                <w:sz w:val="22"/>
                <w:szCs w:val="22"/>
                <w:lang w:bidi="ar"/>
              </w:rPr>
              <w:t>5.运维服务商提供7X24小时技术咨询服务，并提供咨询服务联系方式。</w:t>
            </w:r>
          </w:p>
        </w:tc>
        <w:tc>
          <w:tcPr>
            <w:tcW w:w="642" w:type="dxa"/>
            <w:tcBorders>
              <w:top w:val="single" w:color="000000" w:sz="4" w:space="0"/>
              <w:left w:val="single" w:color="000000" w:sz="4" w:space="0"/>
              <w:bottom w:val="single" w:color="000000" w:sz="4" w:space="0"/>
              <w:right w:val="single" w:color="000000" w:sz="4" w:space="0"/>
            </w:tcBorders>
            <w:vAlign w:val="center"/>
          </w:tcPr>
          <w:p w14:paraId="0C308BF0">
            <w:pPr>
              <w:widowControl/>
              <w:jc w:val="center"/>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14:paraId="6EE9B70C">
            <w:pPr>
              <w:widowControl/>
              <w:jc w:val="center"/>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套</w:t>
            </w:r>
          </w:p>
        </w:tc>
      </w:tr>
      <w:tr w14:paraId="3A1F1703">
        <w:tblPrEx>
          <w:tblCellMar>
            <w:top w:w="0" w:type="dxa"/>
            <w:left w:w="108" w:type="dxa"/>
            <w:bottom w:w="0" w:type="dxa"/>
            <w:right w:w="108" w:type="dxa"/>
          </w:tblCellMar>
        </w:tblPrEx>
        <w:trPr>
          <w:trHeight w:val="270" w:hRule="atLeast"/>
        </w:trPr>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0CE70907">
            <w:pPr>
              <w:widowControl/>
              <w:jc w:val="center"/>
              <w:textAlignment w:val="center"/>
            </w:pPr>
          </w:p>
        </w:tc>
        <w:tc>
          <w:tcPr>
            <w:tcW w:w="1158" w:type="dxa"/>
            <w:tcBorders>
              <w:top w:val="single" w:color="000000" w:sz="4" w:space="0"/>
              <w:left w:val="single" w:color="000000" w:sz="4" w:space="0"/>
              <w:bottom w:val="single" w:color="000000" w:sz="4" w:space="0"/>
              <w:right w:val="single" w:color="000000" w:sz="4" w:space="0"/>
            </w:tcBorders>
            <w:vAlign w:val="center"/>
          </w:tcPr>
          <w:p w14:paraId="371F3985">
            <w:pPr>
              <w:widowControl/>
              <w:jc w:val="center"/>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内容维护服务</w:t>
            </w:r>
          </w:p>
        </w:tc>
        <w:tc>
          <w:tcPr>
            <w:tcW w:w="6300" w:type="dxa"/>
            <w:tcBorders>
              <w:top w:val="single" w:color="000000" w:sz="4" w:space="0"/>
              <w:left w:val="single" w:color="000000" w:sz="4" w:space="0"/>
              <w:bottom w:val="single" w:color="000000" w:sz="4" w:space="0"/>
              <w:right w:val="single" w:color="000000" w:sz="4" w:space="0"/>
            </w:tcBorders>
            <w:vAlign w:val="center"/>
          </w:tcPr>
          <w:p w14:paraId="55A0C59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1.网站首页栏目修改，包括一二级栏目名称，每年一次；</w:t>
            </w:r>
          </w:p>
          <w:p w14:paraId="1C42BE8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2.网站因政府相关文件要求需要整改时进行网站整改并出具整改报告；</w:t>
            </w:r>
          </w:p>
          <w:p w14:paraId="10C6DC8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3.样式修改：根据采购单位提出的网站样式修改，包括颜色、栏目位置等，每年提供一次样式修服务。</w:t>
            </w:r>
          </w:p>
          <w:p w14:paraId="3205114E">
            <w:pPr>
              <w:widowControl/>
              <w:jc w:val="left"/>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4.网站添加版面：根据采购单位提供电子可编辑版资料，服务商每年提供一次网站添加版面服务。</w:t>
            </w:r>
          </w:p>
        </w:tc>
        <w:tc>
          <w:tcPr>
            <w:tcW w:w="642" w:type="dxa"/>
            <w:tcBorders>
              <w:top w:val="single" w:color="000000" w:sz="4" w:space="0"/>
              <w:left w:val="single" w:color="000000" w:sz="4" w:space="0"/>
              <w:bottom w:val="single" w:color="000000" w:sz="4" w:space="0"/>
              <w:right w:val="single" w:color="000000" w:sz="4" w:space="0"/>
            </w:tcBorders>
            <w:vAlign w:val="center"/>
          </w:tcPr>
          <w:p w14:paraId="672BF41F">
            <w:pPr>
              <w:widowControl/>
              <w:jc w:val="center"/>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14:paraId="49CD315C">
            <w:pPr>
              <w:widowControl/>
              <w:jc w:val="center"/>
              <w:textAlignment w:val="center"/>
              <w:rPr>
                <w:rFonts w:hint="eastAsia" w:ascii="仿宋" w:hAnsi="仿宋" w:eastAsia="仿宋" w:cs="仿宋"/>
                <w:b/>
                <w:bCs/>
                <w:color w:val="000000"/>
                <w:kern w:val="0"/>
                <w:sz w:val="22"/>
                <w:szCs w:val="22"/>
                <w:lang w:bidi="ar"/>
              </w:rPr>
            </w:pPr>
            <w:r>
              <w:rPr>
                <w:rFonts w:hint="eastAsia" w:ascii="宋体" w:hAnsi="宋体" w:cs="宋体"/>
                <w:color w:val="000000"/>
                <w:kern w:val="0"/>
                <w:sz w:val="22"/>
                <w:szCs w:val="22"/>
                <w:lang w:bidi="ar"/>
              </w:rPr>
              <w:t>套</w:t>
            </w:r>
          </w:p>
        </w:tc>
      </w:tr>
      <w:tr w14:paraId="45762DDA">
        <w:tblPrEx>
          <w:tblCellMar>
            <w:top w:w="0" w:type="dxa"/>
            <w:left w:w="108" w:type="dxa"/>
            <w:bottom w:w="0" w:type="dxa"/>
            <w:right w:w="108" w:type="dxa"/>
          </w:tblCellMar>
        </w:tblPrEx>
        <w:trPr>
          <w:trHeight w:val="6210" w:hRule="atLeast"/>
        </w:trPr>
        <w:tc>
          <w:tcPr>
            <w:tcW w:w="721" w:type="dxa"/>
            <w:tcBorders>
              <w:top w:val="single" w:color="000000" w:sz="4" w:space="0"/>
              <w:left w:val="single" w:color="000000" w:sz="4" w:space="0"/>
              <w:bottom w:val="single" w:color="000000" w:sz="4" w:space="0"/>
              <w:right w:val="single" w:color="000000" w:sz="4" w:space="0"/>
            </w:tcBorders>
            <w:vAlign w:val="center"/>
          </w:tcPr>
          <w:p w14:paraId="2F1C24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计算/备份</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55DE4B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基础云资源</w:t>
            </w:r>
          </w:p>
        </w:tc>
        <w:tc>
          <w:tcPr>
            <w:tcW w:w="6300" w:type="dxa"/>
            <w:tcBorders>
              <w:top w:val="single" w:color="000000" w:sz="4" w:space="0"/>
              <w:left w:val="single" w:color="000000" w:sz="4" w:space="0"/>
              <w:bottom w:val="single" w:color="000000" w:sz="4" w:space="0"/>
              <w:right w:val="single" w:color="000000" w:sz="4" w:space="0"/>
            </w:tcBorders>
            <w:vAlign w:val="center"/>
          </w:tcPr>
          <w:p w14:paraId="66BA8D0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Fonts w:hint="eastAsia"/>
              </w:rPr>
              <w:t xml:space="preserve"> </w:t>
            </w:r>
            <w:r>
              <w:rPr>
                <w:rFonts w:hint="eastAsia" w:ascii="宋体" w:hAnsi="宋体" w:cs="宋体"/>
                <w:color w:val="000000"/>
                <w:kern w:val="0"/>
                <w:sz w:val="22"/>
                <w:szCs w:val="22"/>
                <w:lang w:bidi="ar"/>
              </w:rPr>
              <w:t>需配置的计算与存储资源应满足：虚拟 CPU（vCPU）核数不低于 4 核，内存容量不少于 8GB，系统盘存储空间不低于 60GB，数据盘存储空间不少于 300GB；同时需提供云主机备份服务，备份容量不低于 60GB；提供云硬盘备份服务，备份容量不少于 300</w:t>
            </w:r>
            <w:r>
              <w:rPr>
                <w:rFonts w:hint="eastAsia" w:ascii="宋体" w:hAnsi="宋体" w:cs="宋体"/>
                <w:color w:val="auto"/>
                <w:kern w:val="0"/>
                <w:sz w:val="22"/>
                <w:szCs w:val="22"/>
                <w:lang w:bidi="ar"/>
              </w:rPr>
              <w:t>GB；</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▲2.</w:t>
            </w:r>
            <w:r>
              <w:rPr>
                <w:rFonts w:hint="eastAsia" w:ascii="宋体" w:hAnsi="宋体" w:cs="宋体"/>
                <w:color w:val="auto"/>
                <w:kern w:val="0"/>
                <w:sz w:val="22"/>
                <w:szCs w:val="22"/>
                <w:highlight w:val="none"/>
                <w:lang w:bidi="ar"/>
              </w:rPr>
              <w:t>提供丰富的实例规格（CPU、内存），包含数十种机型和多种实例规格，vCPU / 内存比为1:1、1:2、1:4、1:8，可以按需选择相应规格，降低使用成本，需提供官网网址及官网截图证明材料并加盖投标人公章；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w:t>
            </w:r>
            <w:r>
              <w:rPr>
                <w:rFonts w:hint="eastAsia"/>
                <w:color w:val="auto"/>
                <w:highlight w:val="none"/>
              </w:rPr>
              <w:t xml:space="preserve"> </w:t>
            </w:r>
            <w:r>
              <w:rPr>
                <w:rFonts w:hint="eastAsia" w:ascii="宋体" w:hAnsi="宋体" w:cs="宋体"/>
                <w:color w:val="auto"/>
                <w:kern w:val="0"/>
                <w:sz w:val="22"/>
                <w:szCs w:val="22"/>
                <w:highlight w:val="none"/>
                <w:lang w:bidi="ar"/>
              </w:rPr>
              <w:t>云主机具备用户自定义镜像的能力，且可支持对云主机规格进行升级或降级的操作。；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 镜像支持主流的Windows和Linux操作系统版本；</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▲5.云主机服务通过工信部数据中心联盟可信云服务认证，</w:t>
            </w:r>
            <w:r>
              <w:rPr>
                <w:rFonts w:hint="eastAsia" w:ascii="宋体" w:hAnsi="宋体" w:cs="宋体"/>
                <w:color w:val="auto"/>
                <w:kern w:val="0"/>
                <w:sz w:val="22"/>
                <w:szCs w:val="22"/>
                <w:lang w:bidi="ar"/>
              </w:rPr>
              <w:t>云主机服务可用性≥99.975%，提供宕机迁移、数据备份和恢复等</w:t>
            </w:r>
            <w:r>
              <w:rPr>
                <w:rFonts w:hint="eastAsia" w:ascii="宋体" w:hAnsi="宋体" w:cs="宋体"/>
                <w:color w:val="000000"/>
                <w:kern w:val="0"/>
                <w:sz w:val="22"/>
                <w:szCs w:val="22"/>
                <w:lang w:bidi="ar"/>
              </w:rPr>
              <w:t>功能，确保业务稳定,需提供官网网址及官网截图证明材料并加盖投标人公章；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w:t>
            </w:r>
            <w:r>
              <w:rPr>
                <w:rFonts w:ascii="Arial" w:hAnsi="Arial" w:cs="Arial"/>
                <w:color w:val="1C1F23"/>
                <w:shd w:val="clear" w:color="auto" w:fill="FFFFFF"/>
              </w:rPr>
              <w:t xml:space="preserve"> </w:t>
            </w:r>
            <w:r>
              <w:rPr>
                <w:rFonts w:ascii="宋体" w:hAnsi="宋体" w:cs="宋体"/>
                <w:color w:val="000000"/>
                <w:kern w:val="0"/>
                <w:sz w:val="22"/>
                <w:szCs w:val="22"/>
                <w:lang w:bidi="ar"/>
              </w:rPr>
              <w:t>云主机具备云主机监控服务能力，</w:t>
            </w:r>
            <w:r>
              <w:rPr>
                <w:rFonts w:hint="eastAsia" w:ascii="宋体" w:hAnsi="宋体" w:cs="宋体"/>
                <w:color w:val="000000"/>
                <w:kern w:val="0"/>
                <w:sz w:val="22"/>
                <w:szCs w:val="22"/>
                <w:lang w:bidi="ar"/>
              </w:rPr>
              <w:t>包括</w:t>
            </w:r>
            <w:r>
              <w:rPr>
                <w:rFonts w:ascii="宋体" w:hAnsi="宋体" w:cs="宋体"/>
                <w:color w:val="000000"/>
                <w:kern w:val="0"/>
                <w:sz w:val="22"/>
                <w:szCs w:val="22"/>
                <w:lang w:bidi="ar"/>
              </w:rPr>
              <w:t>CPU、内存、存储、带宽等多项资源使用指标的监测，同时提供自定义告警</w:t>
            </w:r>
            <w:r>
              <w:rPr>
                <w:rFonts w:hint="eastAsia" w:ascii="宋体" w:hAnsi="宋体" w:cs="宋体"/>
                <w:color w:val="000000"/>
                <w:kern w:val="0"/>
                <w:sz w:val="22"/>
                <w:szCs w:val="22"/>
                <w:lang w:bidi="ar"/>
              </w:rPr>
              <w:t>服务；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 </w:t>
            </w:r>
            <w:r>
              <w:rPr>
                <w:rFonts w:ascii="宋体" w:hAnsi="宋体" w:cs="宋体"/>
                <w:color w:val="000000"/>
                <w:kern w:val="0"/>
                <w:sz w:val="22"/>
                <w:szCs w:val="22"/>
                <w:lang w:bidi="ar"/>
              </w:rPr>
              <w:t>可在安全组内自主设定访问规则，所有加入该安全组的云主机，均会受到访问规则的防护。</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▲8.提供独立持有的IP资源，IP出口网关与骨干网直连，保障优质的网络服务质量,需提供官网网址及官网截图证明材料并加盖投标人公章；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▲9.支持多个虚拟网卡如网IPv4、IPv6、IPv4+IPv6，一台云主机可以同时绑定一个弹性公网IP以及多个内网IP，需提供官网网址及官网截图证明材料并加盖投标人公章；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10.云主机支持虚拟私有云（VPC）网络，VPC是可自定义的专有隔离网络，支持对网络拓扑和IP地址进行自定义设置，能够连接专线和VPN，具有网络可控性；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注：第2、5、8、9条需提供官网网址及官网截图证明材料</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72A8C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3A3F57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r>
      <w:tr w14:paraId="2523B96F">
        <w:tblPrEx>
          <w:tblCellMar>
            <w:top w:w="0" w:type="dxa"/>
            <w:left w:w="108" w:type="dxa"/>
            <w:bottom w:w="0" w:type="dxa"/>
            <w:right w:w="108" w:type="dxa"/>
          </w:tblCellMar>
        </w:tblPrEx>
        <w:trPr>
          <w:trHeight w:val="2160"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075B02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网络</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AF284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弹性公网IP</w:t>
            </w:r>
          </w:p>
        </w:tc>
        <w:tc>
          <w:tcPr>
            <w:tcW w:w="6300" w:type="dxa"/>
            <w:tcBorders>
              <w:top w:val="single" w:color="000000" w:sz="4" w:space="0"/>
              <w:left w:val="single" w:color="000000" w:sz="4" w:space="0"/>
              <w:bottom w:val="single" w:color="000000" w:sz="4" w:space="0"/>
              <w:right w:val="single" w:color="000000" w:sz="4" w:space="0"/>
            </w:tcBorders>
            <w:vAlign w:val="center"/>
          </w:tcPr>
          <w:p w14:paraId="3B568FC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可实现公网IP与带宽的绑定功能，支持根据实际需求灵活进行带宽的订购及变更操作。</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ascii="宋体" w:hAnsi="宋体" w:cs="宋体"/>
                <w:color w:val="000000"/>
                <w:kern w:val="0"/>
                <w:sz w:val="22"/>
                <w:szCs w:val="22"/>
                <w:lang w:bidi="ar"/>
              </w:rPr>
              <w:t>支持多个弹性公网IP共用同一共享带宽的上限额度，以此有效节省公网带宽方面的使用成本。</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 提供IPV4≥5Mpbs，IPV6≥5Mpbs；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4.支持购买共享流量包自动抵扣流量资费，可同时支持IPv4地址和IPv6地址流量资费，使用方便，价格更加实惠。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w:t>
            </w:r>
            <w:r>
              <w:rPr>
                <w:rFonts w:ascii="宋体" w:hAnsi="宋体" w:cs="宋体"/>
                <w:color w:val="000000"/>
                <w:kern w:val="0"/>
                <w:sz w:val="22"/>
                <w:szCs w:val="22"/>
                <w:lang w:bidi="ar"/>
              </w:rPr>
              <w:t>带宽范围具备弹性可选特性，实际使用的带宽峰值不会低于所订购的带宽标准，同时支持根据实际需求灵活对带宽进行升配或降配操作</w:t>
            </w:r>
            <w:r>
              <w:rPr>
                <w:rFonts w:hint="eastAsia" w:ascii="宋体" w:hAnsi="宋体" w:cs="宋体"/>
                <w:color w:val="000000"/>
                <w:kern w:val="0"/>
                <w:sz w:val="22"/>
                <w:szCs w:val="22"/>
                <w:lang w:bidi="ar"/>
              </w:rPr>
              <w:t>；</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045BB4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6EAB3E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r>
      <w:tr w14:paraId="3E546FA1">
        <w:tblPrEx>
          <w:tblCellMar>
            <w:top w:w="0" w:type="dxa"/>
            <w:left w:w="108" w:type="dxa"/>
            <w:bottom w:w="0" w:type="dxa"/>
            <w:right w:w="108" w:type="dxa"/>
          </w:tblCellMar>
        </w:tblPrEx>
        <w:trPr>
          <w:trHeight w:val="1415" w:hRule="atLeast"/>
        </w:trPr>
        <w:tc>
          <w:tcPr>
            <w:tcW w:w="721" w:type="dxa"/>
            <w:vMerge w:val="restart"/>
            <w:tcBorders>
              <w:top w:val="single" w:color="000000" w:sz="4" w:space="0"/>
              <w:left w:val="single" w:color="000000" w:sz="4" w:space="0"/>
              <w:bottom w:val="single" w:color="000000" w:sz="4" w:space="0"/>
              <w:right w:val="single" w:color="000000" w:sz="4" w:space="0"/>
            </w:tcBorders>
            <w:noWrap/>
            <w:vAlign w:val="center"/>
          </w:tcPr>
          <w:p w14:paraId="4298BE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云安全防护服务</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1D1B97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主机防病毒</w:t>
            </w:r>
          </w:p>
        </w:tc>
        <w:tc>
          <w:tcPr>
            <w:tcW w:w="6300" w:type="dxa"/>
            <w:tcBorders>
              <w:top w:val="single" w:color="000000" w:sz="4" w:space="0"/>
              <w:left w:val="single" w:color="000000" w:sz="4" w:space="0"/>
              <w:bottom w:val="single" w:color="000000" w:sz="4" w:space="0"/>
              <w:right w:val="single" w:color="000000" w:sz="4" w:space="0"/>
            </w:tcBorders>
            <w:vAlign w:val="center"/>
          </w:tcPr>
          <w:p w14:paraId="3255FFC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Fonts w:hint="eastAsia" w:ascii="宋体" w:hAnsi="宋体" w:eastAsia="宋体" w:cs="宋体"/>
                <w:color w:val="000000" w:themeColor="text1"/>
                <w:kern w:val="0"/>
                <w:szCs w:val="21"/>
                <w:lang w:bidi="ar"/>
                <w14:textFill>
                  <w14:solidFill>
                    <w14:schemeClr w14:val="tx1"/>
                  </w14:solidFill>
                </w14:textFill>
              </w:rPr>
              <w:t xml:space="preserve"> </w:t>
            </w:r>
            <w:r>
              <w:rPr>
                <w:rFonts w:hint="eastAsia" w:ascii="宋体" w:hAnsi="宋体" w:cs="宋体"/>
                <w:color w:val="000000"/>
                <w:kern w:val="0"/>
                <w:sz w:val="22"/>
                <w:szCs w:val="22"/>
                <w:lang w:bidi="ar"/>
              </w:rPr>
              <w:t>支持发现时间、目标主机、源主机、扫描端口等信息进行展示。需提供功能截图证明并加盖投标人公章；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ascii="宋体" w:hAnsi="宋体" w:cs="宋体"/>
                <w:color w:val="000000"/>
                <w:kern w:val="0"/>
                <w:sz w:val="22"/>
                <w:szCs w:val="22"/>
                <w:lang w:bidi="ar"/>
              </w:rPr>
              <w:t>可对所有服务器的安全状态相关信息进行统计，涵盖服务器的风险状态、分组、地域、操作系统及硬件等维度；同时能够采集并留存服务器上的端口、软件、进程、账户、数据库、Web站点、Jar包等各类信息，助力用户全方位掌握资产运行状态，为后续回溯分析提供便利</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对正在运行的进程和动态库扫描，能够清除内存中运行的病毒、病毒进程或注入其他进程的病毒及DLL病毒，并能主动清除其关联的病毒文件。支持对病毒进行文件隔离、忽略和删除等操作，支持将非病毒文件加入白名单。支持对病毒所有的处理记录进行查看，并可对处理成功的病毒进行管理和进一步处理，例如删除已隔离文件、还原已隔离文件等。支持对防护模式进行更改，至少包括告警并隔离、仅告警等防护模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4.支持检测云账号身份认证、RAM身份认证、RAM权限管理、计算、存储、网络、安全等是否存在安全隐患，检测结果包括检查项说明，威胁影响，修复建议；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基于目标主机多监听端口设置蜜罐规格，支持定义监听主机对象，包括监听主机和排除主机；支持监听规则修改、删除和禁用；常用蜜罐部署端口及对应说明，需包含端、服务、入侵方式。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注：第1、5条需提供产品功能截图证明</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4619D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38B3EE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1677BB8F">
        <w:tblPrEx>
          <w:tblCellMar>
            <w:top w:w="0" w:type="dxa"/>
            <w:left w:w="108" w:type="dxa"/>
            <w:bottom w:w="0" w:type="dxa"/>
            <w:right w:w="108" w:type="dxa"/>
          </w:tblCellMar>
        </w:tblPrEx>
        <w:trPr>
          <w:trHeight w:val="5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519D1281">
            <w:pPr>
              <w:jc w:val="center"/>
              <w:rPr>
                <w:rFonts w:hint="eastAsia" w:ascii="宋体" w:hAnsi="宋体" w:cs="宋体"/>
                <w:color w:val="000000"/>
                <w:sz w:val="22"/>
                <w:szCs w:val="22"/>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F9DCE8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IPS</w:t>
            </w:r>
          </w:p>
        </w:tc>
        <w:tc>
          <w:tcPr>
            <w:tcW w:w="6300" w:type="dxa"/>
            <w:tcBorders>
              <w:top w:val="single" w:color="000000" w:sz="4" w:space="0"/>
              <w:left w:val="single" w:color="000000" w:sz="4" w:space="0"/>
              <w:bottom w:val="single" w:color="000000" w:sz="4" w:space="0"/>
              <w:right w:val="single" w:color="000000" w:sz="4" w:space="0"/>
            </w:tcBorders>
            <w:vAlign w:val="center"/>
          </w:tcPr>
          <w:p w14:paraId="6BDA600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具备专业级病毒防护能力，搭载流式病毒扫描与文件还原式病毒扫描两款病毒引擎，支持灵活搭配组合；同时可通过自学习机制持续扩充流式病毒库，进而实现更高效的病毒检测与处理效果</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ascii="宋体" w:hAnsi="宋体" w:cs="宋体"/>
                <w:color w:val="000000"/>
                <w:kern w:val="0"/>
                <w:sz w:val="22"/>
                <w:szCs w:val="22"/>
                <w:lang w:bidi="ar"/>
              </w:rPr>
              <w:t>具备敏感数据防泄漏功能，拥有应用识别与敏感数据识别的双重能力，可基于时间维度配置并生效对应的防护策略，进而实现对用户关键数据的有效保护</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w:t>
            </w:r>
            <w:r>
              <w:rPr>
                <w:rFonts w:ascii="宋体" w:hAnsi="宋体" w:cs="宋体"/>
                <w:color w:val="000000"/>
                <w:kern w:val="0"/>
                <w:sz w:val="22"/>
                <w:szCs w:val="22"/>
                <w:lang w:bidi="ar"/>
              </w:rPr>
              <w:t>具备攻击检测与防御能力，拥有全面覆盖4至7层的应用检测及防御能力，可针对缓冲溢出攻击、蠕虫、木马、病毒、SQL注入、恶意代码、网络钓鱼、暴力破解、弱口令扫描等各类攻击开展防御；内置专业攻击特征库，包含近万条攻击特征，且能完全兼容CVE标准</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w:t>
            </w:r>
            <w:r>
              <w:rPr>
                <w:rFonts w:ascii="宋体" w:hAnsi="宋体" w:cs="宋体"/>
                <w:color w:val="000000"/>
                <w:kern w:val="0"/>
                <w:sz w:val="22"/>
                <w:szCs w:val="22"/>
                <w:lang w:bidi="ar"/>
              </w:rPr>
              <w:t>具备四大检测引擎支持能力，涵盖防逃逸检测引擎、协议智能推导引擎、协议语义解析引擎及虚拟环境检测引擎，能够精准识别各类攻击威胁</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w:t>
            </w:r>
            <w:r>
              <w:rPr>
                <w:rFonts w:ascii="宋体" w:hAnsi="宋体" w:cs="宋体"/>
                <w:color w:val="000000"/>
                <w:kern w:val="0"/>
                <w:sz w:val="22"/>
                <w:szCs w:val="22"/>
                <w:lang w:bidi="ar"/>
              </w:rPr>
              <w:t>具备应用管控功能，兼容多种应用协议特征库，同时支持用户自定义应用；可基于应用类型、时间等多个维度，实现对用户访问行为的精准管理</w:t>
            </w:r>
            <w:r>
              <w:rPr>
                <w:rFonts w:hint="eastAsia" w:ascii="宋体" w:hAnsi="宋体" w:cs="宋体"/>
                <w:color w:val="000000"/>
                <w:kern w:val="0"/>
                <w:sz w:val="22"/>
                <w:szCs w:val="22"/>
                <w:lang w:bidi="ar"/>
              </w:rPr>
              <w:t>；</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2E8B4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048E26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10032E07">
        <w:tblPrEx>
          <w:tblCellMar>
            <w:top w:w="0" w:type="dxa"/>
            <w:left w:w="108" w:type="dxa"/>
            <w:bottom w:w="0" w:type="dxa"/>
            <w:right w:w="108" w:type="dxa"/>
          </w:tblCellMar>
        </w:tblPrEx>
        <w:trPr>
          <w:trHeight w:val="1118"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6F69BDE6">
            <w:pPr>
              <w:jc w:val="center"/>
              <w:rPr>
                <w:rFonts w:hint="eastAsia" w:ascii="宋体" w:hAnsi="宋体" w:cs="宋体"/>
                <w:color w:val="000000"/>
                <w:sz w:val="22"/>
                <w:szCs w:val="22"/>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252A1C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云堡垒机</w:t>
            </w:r>
          </w:p>
        </w:tc>
        <w:tc>
          <w:tcPr>
            <w:tcW w:w="6300" w:type="dxa"/>
            <w:tcBorders>
              <w:top w:val="single" w:color="000000" w:sz="4" w:space="0"/>
              <w:left w:val="single" w:color="000000" w:sz="4" w:space="0"/>
              <w:bottom w:val="single" w:color="000000" w:sz="4" w:space="0"/>
              <w:right w:val="single" w:color="000000" w:sz="4" w:space="0"/>
            </w:tcBorders>
            <w:vAlign w:val="center"/>
          </w:tcPr>
          <w:p w14:paraId="5A401B9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1.支持调用运维人员终端电脑上的运维工具，不改变运维人员使用习惯，工具至少包括： Xftp，SecureCRT、XSHELL、dbvis、WinSCP、FFFTP、FlashFxp、FileZilla、vncviewer、db2cmd、SQLPlus、MSTSC、HTML5；支持扫描本地运维工具并进行配置保存，简化运维人员使用配置过程；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ascii="宋体" w:hAnsi="宋体" w:cs="宋体"/>
                <w:color w:val="000000"/>
                <w:kern w:val="0"/>
                <w:sz w:val="22"/>
                <w:szCs w:val="22"/>
                <w:lang w:bidi="ar"/>
              </w:rPr>
              <w:t>具备页面空闲超时自动退出功能，支持启用验证码机制，同时可实现多次登录失败后的账号锁定功能</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w:t>
            </w:r>
            <w:r>
              <w:rPr>
                <w:rFonts w:ascii="宋体" w:hAnsi="宋体" w:cs="宋体"/>
                <w:color w:val="000000"/>
                <w:kern w:val="0"/>
                <w:sz w:val="22"/>
                <w:szCs w:val="22"/>
                <w:lang w:bidi="ar"/>
              </w:rPr>
              <w:t>具备资源自动发现及添加功能，能够助力用户快速完成资源添加操作</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▲4.支持僵尸、幽灵、孤儿帐号稽核功能，并可以导出异常账号稽核情况报告，方便管理员统计异常账号情况，需提供功能截图证明并加盖投标人公章。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5.支持对运维人员登录目标设备上进行的操作进行全程记录，包括字符协议（SSH、TELNET）、文件传输协议（FTP、SFTP）、数据库协议的所有操作命令的完整详细记录，图形协议（RDP、VNC）的完整操作图形记录</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w:t>
            </w:r>
            <w:r>
              <w:rPr>
                <w:rFonts w:ascii="宋体" w:hAnsi="宋体" w:cs="宋体"/>
                <w:color w:val="000000"/>
                <w:kern w:val="0"/>
                <w:sz w:val="22"/>
                <w:szCs w:val="22"/>
                <w:lang w:bidi="ar"/>
              </w:rPr>
              <w:t>可对RDP访问过程中的剪贴板上下行传输控制功能、磁盘映射功能进行限制配置</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w:t>
            </w:r>
            <w:r>
              <w:rPr>
                <w:rFonts w:ascii="宋体" w:hAnsi="宋体" w:cs="宋体"/>
                <w:color w:val="000000"/>
                <w:kern w:val="0"/>
                <w:sz w:val="22"/>
                <w:szCs w:val="22"/>
                <w:lang w:bidi="ar"/>
              </w:rPr>
              <w:t>可为运维人员提供网络资源配置自动备份功能及命令自动执行功能支持</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 支持多种身份认证方式，并支持用户属性中手机号码和邮箱地址作为主帐号身份登录。身份认证方式包括：静态密码认证、 USB-key认证、动态口令卡（国密/非国密）、短信认证、数字证书认证、支持外部协议扩展：Radius、LDAP、AD。需提供功能截图证明并加盖投标人公章；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注：第4、8条需提供产品功能截图证明</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717409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73430E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24712AC3">
        <w:tblPrEx>
          <w:tblCellMar>
            <w:top w:w="0" w:type="dxa"/>
            <w:left w:w="108" w:type="dxa"/>
            <w:bottom w:w="0" w:type="dxa"/>
            <w:right w:w="108" w:type="dxa"/>
          </w:tblCellMar>
        </w:tblPrEx>
        <w:trPr>
          <w:trHeight w:val="675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763B31AD">
            <w:pPr>
              <w:jc w:val="center"/>
              <w:rPr>
                <w:rFonts w:hint="eastAsia" w:ascii="宋体" w:hAnsi="宋体" w:cs="宋体"/>
                <w:color w:val="000000"/>
                <w:sz w:val="22"/>
                <w:szCs w:val="22"/>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13CFB7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日志审计</w:t>
            </w:r>
          </w:p>
        </w:tc>
        <w:tc>
          <w:tcPr>
            <w:tcW w:w="6300" w:type="dxa"/>
            <w:tcBorders>
              <w:top w:val="single" w:color="000000" w:sz="4" w:space="0"/>
              <w:left w:val="single" w:color="000000" w:sz="4" w:space="0"/>
              <w:bottom w:val="single" w:color="000000" w:sz="4" w:space="0"/>
              <w:right w:val="single" w:color="000000" w:sz="4" w:space="0"/>
            </w:tcBorders>
            <w:vAlign w:val="center"/>
          </w:tcPr>
          <w:p w14:paraId="11A2092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1.支持</w:t>
            </w:r>
            <w:r>
              <w:rPr>
                <w:rFonts w:ascii="宋体" w:hAnsi="宋体" w:cs="宋体"/>
                <w:color w:val="000000"/>
                <w:kern w:val="0"/>
                <w:sz w:val="22"/>
                <w:szCs w:val="22"/>
                <w:lang w:bidi="ar"/>
              </w:rPr>
              <w:t>日志设备地址与日志解析文件的绑定关联能力，能够实现对日志的定向精准解析</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hint="eastAsia"/>
              </w:rPr>
              <w:t xml:space="preserve"> </w:t>
            </w:r>
            <w:r>
              <w:rPr>
                <w:rFonts w:hint="eastAsia" w:ascii="宋体" w:hAnsi="宋体" w:cs="宋体"/>
                <w:color w:val="000000"/>
                <w:kern w:val="0"/>
                <w:sz w:val="22"/>
                <w:szCs w:val="22"/>
                <w:lang w:bidi="ar"/>
              </w:rPr>
              <w:t>支持与Kafka、HDFS、ES、MongoDB大数据存储组件对接进行日志数据采集。需提供功能截图证明，并加盖投标人公章；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w:t>
            </w:r>
            <w:r>
              <w:rPr>
                <w:rFonts w:ascii="宋体" w:hAnsi="宋体" w:cs="宋体"/>
                <w:color w:val="000000"/>
                <w:kern w:val="0"/>
                <w:sz w:val="22"/>
                <w:szCs w:val="22"/>
                <w:lang w:bidi="ar"/>
              </w:rPr>
              <w:t>支持在采集环节自主配置带宽参数，通过自定义带宽大小实现对采集速率的精准限制</w:t>
            </w:r>
            <w:r>
              <w:rPr>
                <w:rFonts w:hint="eastAsia" w:ascii="宋体" w:hAnsi="宋体" w:cs="宋体"/>
                <w:color w:val="000000"/>
                <w:kern w:val="0"/>
                <w:sz w:val="22"/>
                <w:szCs w:val="22"/>
                <w:lang w:bidi="ar"/>
              </w:rPr>
              <w:t>；</w:t>
            </w:r>
          </w:p>
          <w:p w14:paraId="560F0F0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4.系统内置时间戳、Unicode，UTF-8、URL、HEX、BASE64等编码解码工具；协助运维处置等；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5.支持对日志编码方式进行自定义选择，包括UTF-8、UTF-16、GBK、IOS-8859-1等；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日志加密压缩传输，支持加密压缩方式转发，加密方式支持SM4国密算法，支持定时转发；支持对日志的过滤和合并；支持以秒、分钟、小时、天、周条件设定合并的时间范围，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w:t>
            </w:r>
            <w:r>
              <w:rPr>
                <w:rFonts w:ascii="宋体" w:hAnsi="宋体" w:cs="宋体"/>
                <w:color w:val="000000"/>
                <w:kern w:val="0"/>
                <w:sz w:val="22"/>
                <w:szCs w:val="22"/>
                <w:lang w:bidi="ar"/>
              </w:rPr>
              <w:t>内置多种审计分析规则并提供支持，涵盖实时日志、历史统计、实时统计、历史日志、历史关联等类别；同时支持用户自主配置自定义统计分析功能</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w:t>
            </w:r>
            <w:r>
              <w:rPr>
                <w:rFonts w:ascii="宋体" w:hAnsi="宋体" w:cs="宋体"/>
                <w:color w:val="000000"/>
                <w:kern w:val="0"/>
                <w:sz w:val="22"/>
                <w:szCs w:val="22"/>
                <w:lang w:bidi="ar"/>
              </w:rPr>
              <w:t>具备自身资源监控展示功能，涵盖CPU、内存及硬盘的使用状态，以及日志存储占用空间、已存储天数、剩余存储天数的实时展示内容</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注：第2、6条需提供产品功能截图证明</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391E17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481170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45A246AB">
        <w:tblPrEx>
          <w:tblCellMar>
            <w:top w:w="0" w:type="dxa"/>
            <w:left w:w="108" w:type="dxa"/>
            <w:bottom w:w="0" w:type="dxa"/>
            <w:right w:w="108" w:type="dxa"/>
          </w:tblCellMar>
        </w:tblPrEx>
        <w:trPr>
          <w:trHeight w:val="819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7786E451">
            <w:pPr>
              <w:jc w:val="center"/>
              <w:rPr>
                <w:rFonts w:hint="eastAsia" w:ascii="宋体" w:hAnsi="宋体" w:cs="宋体"/>
                <w:color w:val="000000"/>
                <w:sz w:val="22"/>
                <w:szCs w:val="22"/>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6649F2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数据库审计</w:t>
            </w:r>
          </w:p>
        </w:tc>
        <w:tc>
          <w:tcPr>
            <w:tcW w:w="6300" w:type="dxa"/>
            <w:tcBorders>
              <w:top w:val="single" w:color="000000" w:sz="4" w:space="0"/>
              <w:left w:val="single" w:color="000000" w:sz="4" w:space="0"/>
              <w:bottom w:val="single" w:color="000000" w:sz="4" w:space="0"/>
              <w:right w:val="single" w:color="000000" w:sz="4" w:space="0"/>
            </w:tcBorders>
            <w:vAlign w:val="center"/>
          </w:tcPr>
          <w:p w14:paraId="10EAF26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具备数据库存储过程自动学习能力，能够学习存储过程中涉及的各类操作，且可与审计事件中的存储过程名建立关联，便于用户快速确认存储过程是否存在安全风险</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▲2.支持SQL优化建议，对审计到的SQL语句智能化提示优化建议，包括语句描述、错误示例、推荐示例等内容，帮助用户提升SQL语句执行效率；需提供功能截图证明并加盖投标人公章；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w:t>
            </w:r>
            <w:r>
              <w:rPr>
                <w:rFonts w:ascii="宋体" w:hAnsi="宋体" w:cs="宋体"/>
                <w:color w:val="000000"/>
                <w:kern w:val="0"/>
                <w:sz w:val="22"/>
                <w:szCs w:val="22"/>
                <w:lang w:bidi="ar"/>
              </w:rPr>
              <w:t>具备源IP分析功能，可借助源IP在审计系统内，对跨多个应用的行为特征开展针对性分析</w:t>
            </w:r>
            <w:r>
              <w:rPr>
                <w:rFonts w:hint="eastAsia" w:ascii="宋体" w:hAnsi="宋体" w:cs="宋体"/>
                <w:color w:val="000000"/>
                <w:kern w:val="0"/>
                <w:sz w:val="22"/>
                <w:szCs w:val="22"/>
                <w:lang w:bidi="ar"/>
              </w:rPr>
              <w:t>；</w:t>
            </w:r>
          </w:p>
          <w:p w14:paraId="2CAF0C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数据库审计策略具备频次统计能力，当某类操作在预设周期内的触发次数达到配置阈值时，可对该操作进行单独记录与展示；其中，统计周期时长及触发次数阈值支持用户按需自定义配置</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5.支持用户操作轨迹图展示，轨迹图维度可根据资源账号、源IP、客户端程序名、命令、表名、错误码等按需定义，可根据昨天、最近七天、最近30天以及自定义时间进行轨迹显示；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w:t>
            </w:r>
            <w:r>
              <w:rPr>
                <w:rFonts w:ascii="宋体" w:hAnsi="宋体" w:cs="宋体"/>
                <w:color w:val="000000"/>
                <w:kern w:val="0"/>
                <w:sz w:val="22"/>
                <w:szCs w:val="22"/>
                <w:lang w:bidi="ar"/>
              </w:rPr>
              <w:t>具备灵活的报表生成功能，支持按每日、每周、每月周期生成报表，也可手动自定义指定时刻生成；生成的报表支持通过邮件方式实现自动发送</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7.支持敏感信息掩码，用户可以针对姓名、身份证号、手机号、银行卡号、住址以及自定义信息进行敏感信息掩码配置，防止敏感信息在审计系统中进行泄露；</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w:t>
            </w:r>
            <w:r>
              <w:rPr>
                <w:rFonts w:ascii="宋体" w:hAnsi="宋体" w:cs="宋体"/>
                <w:color w:val="000000"/>
                <w:kern w:val="0"/>
                <w:sz w:val="22"/>
                <w:szCs w:val="22"/>
                <w:lang w:bidi="ar"/>
              </w:rPr>
              <w:t>支持对数据库中不低于36种对象的操作开展审计，涵盖操作类、表、视图、索引、触发器、存储过程、域、会话、数据、授权、游标、事务、表空间、序列、函数等各类对象</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w:t>
            </w:r>
            <w:r>
              <w:rPr>
                <w:rFonts w:hint="eastAsia"/>
              </w:rPr>
              <w:t xml:space="preserve"> </w:t>
            </w:r>
            <w:r>
              <w:rPr>
                <w:rFonts w:hint="eastAsia" w:ascii="宋体" w:hAnsi="宋体" w:cs="宋体"/>
                <w:color w:val="000000"/>
                <w:kern w:val="0"/>
                <w:sz w:val="22"/>
                <w:szCs w:val="22"/>
                <w:lang w:bidi="ar"/>
              </w:rPr>
              <w:t>支持生成Word、PDF、xls、HTML、WPS格式的报表导出，同时支持报表打印功能。需提供功能截图证明并加盖投标人公章；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注：第2、9条需提供产品功能截图证明</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56723C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323273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r w14:paraId="3C570D63">
        <w:tblPrEx>
          <w:tblCellMar>
            <w:top w:w="0" w:type="dxa"/>
            <w:left w:w="108" w:type="dxa"/>
            <w:bottom w:w="0" w:type="dxa"/>
            <w:right w:w="108" w:type="dxa"/>
          </w:tblCellMar>
        </w:tblPrEx>
        <w:trPr>
          <w:trHeight w:val="976"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ign w:val="center"/>
          </w:tcPr>
          <w:p w14:paraId="185D1268">
            <w:pPr>
              <w:jc w:val="center"/>
              <w:rPr>
                <w:rFonts w:hint="eastAsia" w:ascii="宋体" w:hAnsi="宋体" w:cs="宋体"/>
                <w:color w:val="000000"/>
                <w:sz w:val="22"/>
                <w:szCs w:val="22"/>
              </w:rPr>
            </w:pP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0FFEB4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Web应用防护</w:t>
            </w:r>
          </w:p>
        </w:tc>
        <w:tc>
          <w:tcPr>
            <w:tcW w:w="6300" w:type="dxa"/>
            <w:tcBorders>
              <w:top w:val="single" w:color="000000" w:sz="4" w:space="0"/>
              <w:left w:val="single" w:color="000000" w:sz="4" w:space="0"/>
              <w:bottom w:val="single" w:color="000000" w:sz="4" w:space="0"/>
              <w:right w:val="single" w:color="000000" w:sz="4" w:space="0"/>
            </w:tcBorders>
            <w:vAlign w:val="center"/>
          </w:tcPr>
          <w:p w14:paraId="464E80F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具备防CSRF攻击能力，依托先进的数据包正则表达式匹配原理，能够精准过滤数据包中含有的CSRF攻击代码，从而防止WEB系统遭受跨站请求伪造攻击</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w:t>
            </w:r>
            <w:r>
              <w:rPr>
                <w:rFonts w:ascii="宋体" w:hAnsi="宋体" w:cs="宋体"/>
                <w:color w:val="000000"/>
                <w:kern w:val="0"/>
                <w:sz w:val="22"/>
                <w:szCs w:val="22"/>
                <w:lang w:bidi="ar"/>
              </w:rPr>
              <w:t>支持对XSS跨站脚本攻击的防护，Web防护服务凭借先进的数据包正则表达式匹配原理，能够精准过滤数据包中含有的跨站攻击恶意代码</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w:t>
            </w:r>
            <w:r>
              <w:rPr>
                <w:rFonts w:ascii="宋体" w:hAnsi="宋体" w:cs="宋体"/>
                <w:color w:val="000000"/>
                <w:kern w:val="0"/>
                <w:sz w:val="22"/>
                <w:szCs w:val="22"/>
                <w:lang w:bidi="ar"/>
              </w:rPr>
              <w:t>具备防SQL注入攻击的能力。SQL注入攻击的成因是，在Web应用开发过程中，未对用户输入数据的合法性进行判断，导致应用程序存在安全隐患；攻击者可提交一段数据库查询代码，并根据程序返回的结果，获取其想要得知的数据</w:t>
            </w:r>
            <w:r>
              <w:rPr>
                <w:rFonts w:hint="eastAsia" w:ascii="宋体" w:hAnsi="宋体" w:cs="宋体"/>
                <w:color w:val="000000"/>
                <w:kern w:val="0"/>
                <w:sz w:val="22"/>
                <w:szCs w:val="22"/>
                <w:lang w:bidi="ar"/>
              </w:rPr>
              <w:t>；</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51883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79" w:type="dxa"/>
            <w:tcBorders>
              <w:top w:val="single" w:color="000000" w:sz="4" w:space="0"/>
              <w:left w:val="single" w:color="000000" w:sz="4" w:space="0"/>
              <w:bottom w:val="single" w:color="000000" w:sz="4" w:space="0"/>
              <w:right w:val="single" w:color="000000" w:sz="4" w:space="0"/>
            </w:tcBorders>
            <w:noWrap/>
            <w:vAlign w:val="center"/>
          </w:tcPr>
          <w:p w14:paraId="3B2ED2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r>
    </w:tbl>
    <w:p w14:paraId="1F0785DB">
      <w:pPr>
        <w:pStyle w:val="3"/>
        <w:rPr>
          <w:rFonts w:hint="eastAsia" w:ascii="仿宋" w:hAnsi="仿宋" w:eastAsia="仿宋" w:cs="仿宋"/>
          <w:sz w:val="31"/>
          <w:szCs w:val="31"/>
        </w:rPr>
      </w:pPr>
    </w:p>
    <w:p w14:paraId="548D31F1">
      <w:pPr>
        <w:pStyle w:val="3"/>
        <w:rPr>
          <w:rFonts w:hint="eastAsia" w:ascii="仿宋" w:hAnsi="仿宋" w:eastAsia="仿宋" w:cs="仿宋"/>
          <w:b/>
          <w:bCs/>
          <w:sz w:val="31"/>
          <w:szCs w:val="31"/>
        </w:rPr>
      </w:pPr>
      <w:r>
        <w:rPr>
          <w:rFonts w:hint="eastAsia" w:ascii="仿宋" w:hAnsi="仿宋" w:eastAsia="仿宋" w:cs="仿宋"/>
          <w:b/>
          <w:bCs/>
          <w:sz w:val="31"/>
          <w:szCs w:val="31"/>
          <w:lang w:eastAsia="zh-CN"/>
        </w:rPr>
        <w:t>四</w:t>
      </w:r>
      <w:r>
        <w:rPr>
          <w:rFonts w:hint="eastAsia" w:ascii="仿宋" w:hAnsi="仿宋" w:eastAsia="仿宋" w:cs="仿宋"/>
          <w:b/>
          <w:bCs/>
          <w:sz w:val="31"/>
          <w:szCs w:val="31"/>
        </w:rPr>
        <w:t>、服务要求：</w:t>
      </w:r>
    </w:p>
    <w:p w14:paraId="77B183A4">
      <w:pPr>
        <w:pStyle w:val="3"/>
        <w:ind w:firstLine="620" w:firstLineChars="200"/>
        <w:rPr>
          <w:rFonts w:hint="eastAsia" w:ascii="仿宋" w:hAnsi="仿宋" w:eastAsia="仿宋" w:cs="仿宋"/>
          <w:sz w:val="31"/>
          <w:szCs w:val="31"/>
        </w:rPr>
      </w:pPr>
      <w:r>
        <w:rPr>
          <w:rFonts w:hint="eastAsia" w:ascii="仿宋" w:hAnsi="仿宋" w:eastAsia="仿宋" w:cs="仿宋"/>
          <w:sz w:val="31"/>
          <w:szCs w:val="31"/>
        </w:rPr>
        <w:t>1、服务提供方设立7×24小时的即时值班响应电话，并安排有经验的技术人员值守，随时提供响应，解答采购人问题、接受咨询、指导采购人排除故障。</w:t>
      </w:r>
    </w:p>
    <w:p w14:paraId="694071CB">
      <w:pPr>
        <w:pStyle w:val="3"/>
        <w:ind w:firstLine="620" w:firstLineChars="200"/>
        <w:rPr>
          <w:rFonts w:hint="eastAsia" w:ascii="仿宋" w:hAnsi="仿宋" w:eastAsia="仿宋" w:cs="仿宋"/>
          <w:sz w:val="31"/>
          <w:szCs w:val="31"/>
        </w:rPr>
      </w:pPr>
      <w:r>
        <w:rPr>
          <w:rFonts w:hint="eastAsia" w:ascii="仿宋" w:hAnsi="仿宋" w:eastAsia="仿宋" w:cs="仿宋"/>
          <w:sz w:val="31"/>
          <w:szCs w:val="31"/>
        </w:rPr>
        <w:t>2、质量保障 由服务提供方提供现场支持和远程支持，确保任务的完成。</w:t>
      </w:r>
    </w:p>
    <w:p w14:paraId="604025FC">
      <w:pPr>
        <w:pStyle w:val="3"/>
        <w:ind w:firstLine="620" w:firstLineChars="200"/>
        <w:rPr>
          <w:rFonts w:hint="eastAsia" w:ascii="仿宋" w:hAnsi="仿宋" w:eastAsia="仿宋" w:cs="仿宋"/>
          <w:sz w:val="31"/>
          <w:szCs w:val="31"/>
        </w:rPr>
      </w:pPr>
      <w:r>
        <w:rPr>
          <w:rFonts w:hint="eastAsia" w:ascii="仿宋" w:hAnsi="仿宋" w:eastAsia="仿宋" w:cs="仿宋"/>
          <w:sz w:val="31"/>
          <w:szCs w:val="31"/>
        </w:rPr>
        <w:t>一般问题（如软件操作、功能解答、系统常见问题）能够远程处理的服务提供方应在2个小时内安排工程师远程进行处理；远程无法解决的需要工程师上门进行处理，服务提供方应根据实施医院的具体情况（路程）安排工程师上门维护。且应在2个工作日内到场解决问题。</w:t>
      </w:r>
    </w:p>
    <w:p w14:paraId="6ED37839">
      <w:pPr>
        <w:pStyle w:val="3"/>
        <w:numPr>
          <w:ilvl w:val="0"/>
          <w:numId w:val="0"/>
        </w:numPr>
        <w:ind w:left="0" w:leftChars="0" w:firstLine="0" w:firstLineChars="0"/>
        <w:rPr>
          <w:rFonts w:hint="eastAsia" w:ascii="仿宋" w:hAnsi="仿宋" w:eastAsia="仿宋" w:cs="仿宋"/>
          <w:b/>
          <w:bCs/>
          <w:color w:val="auto"/>
          <w:sz w:val="31"/>
          <w:szCs w:val="31"/>
          <w:highlight w:val="none"/>
          <w:lang w:val="en-US" w:eastAsia="zh-CN"/>
        </w:rPr>
      </w:pPr>
      <w:r>
        <w:rPr>
          <w:rFonts w:hint="eastAsia" w:ascii="仿宋" w:hAnsi="仿宋" w:eastAsia="仿宋" w:cs="仿宋"/>
          <w:b/>
          <w:bCs/>
          <w:color w:val="auto"/>
          <w:kern w:val="2"/>
          <w:sz w:val="31"/>
          <w:szCs w:val="31"/>
          <w:lang w:val="en-US" w:eastAsia="zh-CN" w:bidi="ar-SA"/>
        </w:rPr>
        <w:t>五、</w:t>
      </w:r>
      <w:r>
        <w:rPr>
          <w:rFonts w:hint="eastAsia" w:ascii="仿宋" w:hAnsi="仿宋" w:eastAsia="仿宋" w:cs="仿宋"/>
          <w:b/>
          <w:bCs/>
          <w:color w:val="auto"/>
          <w:sz w:val="31"/>
          <w:szCs w:val="31"/>
          <w:highlight w:val="none"/>
          <w:lang w:eastAsia="zh-CN"/>
        </w:rPr>
        <w:t>商务</w:t>
      </w:r>
      <w:r>
        <w:rPr>
          <w:rFonts w:hint="eastAsia" w:ascii="仿宋" w:hAnsi="仿宋" w:eastAsia="仿宋" w:cs="仿宋"/>
          <w:b/>
          <w:bCs/>
          <w:color w:val="auto"/>
          <w:sz w:val="31"/>
          <w:szCs w:val="31"/>
          <w:highlight w:val="none"/>
        </w:rPr>
        <w:t>要求：</w:t>
      </w:r>
      <w:r>
        <w:rPr>
          <w:rFonts w:hint="eastAsia" w:ascii="仿宋" w:hAnsi="仿宋" w:eastAsia="仿宋" w:cs="仿宋"/>
          <w:b/>
          <w:bCs/>
          <w:color w:val="auto"/>
          <w:sz w:val="31"/>
          <w:szCs w:val="31"/>
          <w:highlight w:val="none"/>
          <w:lang w:val="en-US" w:eastAsia="zh-CN"/>
        </w:rPr>
        <w:t xml:space="preserve"> </w:t>
      </w:r>
    </w:p>
    <w:p w14:paraId="6A4DCFD0">
      <w:pPr>
        <w:pStyle w:val="7"/>
        <w:widowControl/>
        <w:numPr>
          <w:ilvl w:val="0"/>
          <w:numId w:val="3"/>
        </w:numPr>
        <w:spacing w:before="0" w:beforeAutospacing="0" w:after="0" w:afterAutospacing="0" w:line="27" w:lineRule="atLeast"/>
        <w:ind w:firstLine="480"/>
        <w:rPr>
          <w:rFonts w:hint="eastAsia" w:ascii="仿宋_GB2312" w:hAnsi="微软雅黑" w:eastAsia="仿宋_GB2312" w:cs="仿宋_GB2312"/>
          <w:color w:val="auto"/>
          <w:sz w:val="31"/>
          <w:szCs w:val="31"/>
          <w:highlight w:val="none"/>
          <w:shd w:val="clear" w:color="auto" w:fill="FFFFFF"/>
          <w:lang w:val="en-US" w:eastAsia="zh-CN"/>
        </w:rPr>
      </w:pPr>
      <w:r>
        <w:rPr>
          <w:rFonts w:hint="eastAsia" w:ascii="仿宋_GB2312" w:hAnsi="微软雅黑" w:eastAsia="仿宋_GB2312" w:cs="仿宋_GB2312"/>
          <w:color w:val="auto"/>
          <w:sz w:val="31"/>
          <w:szCs w:val="31"/>
          <w:highlight w:val="none"/>
          <w:shd w:val="clear" w:color="auto" w:fill="FFFFFF"/>
          <w:lang w:val="en-US" w:eastAsia="zh-CN"/>
        </w:rPr>
        <w:t>本项目合同一年一签，签订服务合同后，采购人向运维服务提供方支付50%的合同金额，运维服务提供方需开具等额发票后，采购人在三十个工作日内予以支付。当年合同服务期满，经过采购方验收合格，服务提供方出具等额增值税发票后，三十个工作日内向服务提供方支付剩余50%合同金额。</w:t>
      </w:r>
    </w:p>
    <w:p w14:paraId="2D58F60D">
      <w:pPr>
        <w:pStyle w:val="7"/>
        <w:widowControl/>
        <w:numPr>
          <w:ilvl w:val="0"/>
          <w:numId w:val="3"/>
        </w:numPr>
        <w:spacing w:before="0" w:beforeAutospacing="0" w:after="0" w:afterAutospacing="0" w:line="27" w:lineRule="atLeast"/>
        <w:ind w:firstLine="480"/>
        <w:rPr>
          <w:color w:val="auto"/>
          <w:highlight w:val="none"/>
        </w:rPr>
      </w:pPr>
      <w:r>
        <w:rPr>
          <w:rFonts w:hint="eastAsia" w:ascii="仿宋_GB2312" w:hAnsi="微软雅黑" w:eastAsia="仿宋_GB2312" w:cs="仿宋_GB2312"/>
          <w:color w:val="auto"/>
          <w:sz w:val="31"/>
          <w:szCs w:val="31"/>
          <w:highlight w:val="none"/>
          <w:shd w:val="clear" w:color="auto" w:fill="FFFFFF"/>
          <w:lang w:eastAsia="zh-CN"/>
        </w:rPr>
        <w:t>采购人付款前，中标人应向采购人开具真实合法有效的等额增值税发票，中标人未按采购合同约定提供发票的，采购人有权迟延支付应付款项直至中标人开具合格票据后，且采购人不承担违约责任。</w:t>
      </w:r>
    </w:p>
    <w:p w14:paraId="7DEB5A21">
      <w:pPr>
        <w:pStyle w:val="3"/>
        <w:numPr>
          <w:ilvl w:val="0"/>
          <w:numId w:val="0"/>
        </w:numPr>
        <w:ind w:leftChars="0"/>
        <w:rPr>
          <w:rFonts w:hint="eastAsia" w:ascii="仿宋" w:hAnsi="仿宋" w:eastAsia="仿宋" w:cs="仿宋"/>
          <w:b/>
          <w:bCs/>
          <w:sz w:val="31"/>
          <w:szCs w:val="31"/>
          <w:highlight w:val="none"/>
          <w:lang w:val="en-US" w:eastAsia="zh-CN"/>
        </w:rPr>
      </w:pPr>
    </w:p>
    <w:p w14:paraId="09060A63">
      <w:pPr>
        <w:pStyle w:val="3"/>
        <w:rPr>
          <w:rFonts w:hint="default" w:ascii="仿宋" w:hAnsi="仿宋" w:eastAsia="仿宋" w:cs="仿宋"/>
          <w:b/>
          <w:bCs/>
          <w:sz w:val="31"/>
          <w:szCs w:val="31"/>
          <w:highlight w:val="none"/>
          <w:lang w:val="en-US" w:eastAsia="zh-CN"/>
        </w:rPr>
      </w:pPr>
      <w:r>
        <w:rPr>
          <w:rFonts w:hint="eastAsia" w:ascii="仿宋" w:hAnsi="仿宋" w:eastAsia="仿宋" w:cs="仿宋"/>
          <w:b/>
          <w:bCs/>
          <w:sz w:val="31"/>
          <w:szCs w:val="31"/>
          <w:highlight w:val="none"/>
          <w:lang w:val="en-US" w:eastAsia="zh-CN"/>
        </w:rPr>
        <w:t xml:space="preserve">    </w:t>
      </w:r>
    </w:p>
    <w:p w14:paraId="7D0AB38A">
      <w:pPr>
        <w:pStyle w:val="3"/>
        <w:ind w:firstLine="620" w:firstLineChars="200"/>
        <w:rPr>
          <w:rFonts w:hint="eastAsia" w:ascii="仿宋" w:hAnsi="仿宋" w:eastAsia="仿宋" w:cs="仿宋"/>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08455"/>
    <w:multiLevelType w:val="singleLevel"/>
    <w:tmpl w:val="BBE08455"/>
    <w:lvl w:ilvl="0" w:tentative="0">
      <w:start w:val="1"/>
      <w:numFmt w:val="decimal"/>
      <w:suff w:val="space"/>
      <w:lvlText w:val="%1."/>
      <w:lvlJc w:val="left"/>
    </w:lvl>
  </w:abstractNum>
  <w:abstractNum w:abstractNumId="1">
    <w:nsid w:val="3771C4B2"/>
    <w:multiLevelType w:val="singleLevel"/>
    <w:tmpl w:val="3771C4B2"/>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2">
    <w:nsid w:val="6A8E0DA9"/>
    <w:multiLevelType w:val="singleLevel"/>
    <w:tmpl w:val="6A8E0DA9"/>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MDBiODVmODczYTc3YjMyNTUwMjVjZTEwYmVlZjIifQ=="/>
  </w:docVars>
  <w:rsids>
    <w:rsidRoot w:val="39D318C7"/>
    <w:rsid w:val="0000659C"/>
    <w:rsid w:val="00015B58"/>
    <w:rsid w:val="00197D94"/>
    <w:rsid w:val="001F37D9"/>
    <w:rsid w:val="00304FE5"/>
    <w:rsid w:val="003405CE"/>
    <w:rsid w:val="00362251"/>
    <w:rsid w:val="003A72E8"/>
    <w:rsid w:val="00480F47"/>
    <w:rsid w:val="005702C4"/>
    <w:rsid w:val="005B3C21"/>
    <w:rsid w:val="00610F24"/>
    <w:rsid w:val="0062092F"/>
    <w:rsid w:val="006D19E7"/>
    <w:rsid w:val="007962DE"/>
    <w:rsid w:val="00805AA5"/>
    <w:rsid w:val="009B6834"/>
    <w:rsid w:val="00A45679"/>
    <w:rsid w:val="00A81804"/>
    <w:rsid w:val="00B14872"/>
    <w:rsid w:val="00B63DD8"/>
    <w:rsid w:val="00C35491"/>
    <w:rsid w:val="00CA207A"/>
    <w:rsid w:val="00CF6EFD"/>
    <w:rsid w:val="00D33499"/>
    <w:rsid w:val="00E869B8"/>
    <w:rsid w:val="00EB78A3"/>
    <w:rsid w:val="00FE730C"/>
    <w:rsid w:val="045647A9"/>
    <w:rsid w:val="057E5CE9"/>
    <w:rsid w:val="060338BF"/>
    <w:rsid w:val="066F08B7"/>
    <w:rsid w:val="08036DF3"/>
    <w:rsid w:val="097E6095"/>
    <w:rsid w:val="0BFA364D"/>
    <w:rsid w:val="0FBF368D"/>
    <w:rsid w:val="0FF82574"/>
    <w:rsid w:val="130E2D95"/>
    <w:rsid w:val="17E71B5F"/>
    <w:rsid w:val="1A106C8F"/>
    <w:rsid w:val="1AA2456B"/>
    <w:rsid w:val="1C281B11"/>
    <w:rsid w:val="1D822864"/>
    <w:rsid w:val="1DE453EC"/>
    <w:rsid w:val="1F6F11A0"/>
    <w:rsid w:val="281C1118"/>
    <w:rsid w:val="285A67DC"/>
    <w:rsid w:val="29047F43"/>
    <w:rsid w:val="29C32DD0"/>
    <w:rsid w:val="2B035C23"/>
    <w:rsid w:val="2C994A4C"/>
    <w:rsid w:val="2E2B44BB"/>
    <w:rsid w:val="2F0439F0"/>
    <w:rsid w:val="308941CF"/>
    <w:rsid w:val="31857392"/>
    <w:rsid w:val="36F9612C"/>
    <w:rsid w:val="38A47EF1"/>
    <w:rsid w:val="39D318C7"/>
    <w:rsid w:val="3C1101FB"/>
    <w:rsid w:val="3E5B4B45"/>
    <w:rsid w:val="3F3348D1"/>
    <w:rsid w:val="401347FB"/>
    <w:rsid w:val="405D772B"/>
    <w:rsid w:val="40D043A1"/>
    <w:rsid w:val="42E82C1A"/>
    <w:rsid w:val="43027D51"/>
    <w:rsid w:val="440A3726"/>
    <w:rsid w:val="481B23A6"/>
    <w:rsid w:val="48712E72"/>
    <w:rsid w:val="4BF54CBC"/>
    <w:rsid w:val="4C34368B"/>
    <w:rsid w:val="4C8404B1"/>
    <w:rsid w:val="4FA2614B"/>
    <w:rsid w:val="4FB15F0E"/>
    <w:rsid w:val="50C810FB"/>
    <w:rsid w:val="51061F25"/>
    <w:rsid w:val="58C93758"/>
    <w:rsid w:val="5D2B27AC"/>
    <w:rsid w:val="5D41498A"/>
    <w:rsid w:val="628B20DF"/>
    <w:rsid w:val="630E086F"/>
    <w:rsid w:val="632C670F"/>
    <w:rsid w:val="65B463A2"/>
    <w:rsid w:val="66E054F9"/>
    <w:rsid w:val="68D96460"/>
    <w:rsid w:val="695D25E0"/>
    <w:rsid w:val="69F54C97"/>
    <w:rsid w:val="6C0549E5"/>
    <w:rsid w:val="6D3377BA"/>
    <w:rsid w:val="734F6CCB"/>
    <w:rsid w:val="73EF00BF"/>
    <w:rsid w:val="75741AFD"/>
    <w:rsid w:val="78725DD7"/>
    <w:rsid w:val="7DAE72E4"/>
    <w:rsid w:val="7DEA7A23"/>
    <w:rsid w:val="7E543D25"/>
    <w:rsid w:val="7F19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1"/>
    <w:qFormat/>
    <w:uiPriority w:val="0"/>
    <w:pPr>
      <w:spacing w:after="120"/>
    </w:pPr>
  </w:style>
  <w:style w:type="paragraph" w:styleId="3">
    <w:name w:val="Plain Text"/>
    <w:basedOn w:val="1"/>
    <w:qFormat/>
    <w:uiPriority w:val="0"/>
    <w:rPr>
      <w:rFonts w:ascii="宋体" w:hAnsi="Courier New"/>
      <w:szCs w:val="22"/>
    </w:rPr>
  </w:style>
  <w:style w:type="paragraph" w:styleId="4">
    <w:name w:val="Body Text 3"/>
    <w:basedOn w:val="1"/>
    <w:qFormat/>
    <w:uiPriority w:val="0"/>
    <w:pPr>
      <w:spacing w:line="500" w:lineRule="exact"/>
    </w:pPr>
    <w:rPr>
      <w:b/>
      <w:bCs/>
      <w:sz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styleId="12">
    <w:name w:val="List Paragraph"/>
    <w:basedOn w:val="1"/>
    <w:qFormat/>
    <w:uiPriority w:val="99"/>
    <w:pPr>
      <w:ind w:firstLine="420" w:firstLineChars="200"/>
    </w:p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1848</Words>
  <Characters>1943</Characters>
  <Lines>262</Lines>
  <Paragraphs>200</Paragraphs>
  <TotalTime>49</TotalTime>
  <ScaleCrop>false</ScaleCrop>
  <LinksUpToDate>false</LinksUpToDate>
  <CharactersWithSpaces>1964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2025-10-24T09:42:00Z</dcterms:created>
  <dc:creator>李岳</dc:creator>
  <cp:lastModifiedBy>梁婧悦</cp:lastModifiedBy>
  <dcterms:modified xsi:type="dcterms:W3CDTF">2025-10-28T01:46:00Z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E3A6509C900E4C5282AE8FC57A8A51FB_13</vt:lpwstr>
  </property>
  <property fmtid="{D5CDD505-2E9C-101B-9397-08002B2CF9AE}" pid="4" name="KSOTemplateDocerSaveRecord">
    <vt:lpwstr>eyJoZGlkIjoiNGM3YjUwYzg4YWRhMzBkZTVlNmVhZDc5YWEwNDMyNGQiLCJ1c2VySWQiOiIxMTU1MTc2NzgzIn0=</vt:lpwstr>
  </property>
</Properties>
</file>